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93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921"/>
        <w:gridCol w:w="906"/>
        <w:gridCol w:w="706"/>
        <w:gridCol w:w="2101"/>
        <w:gridCol w:w="2011"/>
        <w:gridCol w:w="1290"/>
      </w:tblGrid>
      <w:tr>
        <w:trPr>
          <w:trHeight w:val="283" w:hRule="atLeast"/>
        </w:trPr>
        <w:tc>
          <w:tcPr>
            <w:tcW w:w="66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it-IT"/>
              </w:rPr>
            </w:pPr>
            <w:r>
              <w:rPr/>
              <w:drawing>
                <wp:inline distT="0" distB="0" distL="114935" distR="114935">
                  <wp:extent cx="523875" cy="59055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23875" cy="590550"/>
                          </a:xfrm>
                          <a:prstGeom prst="rect">
                            <a:avLst/>
                          </a:prstGeom>
                        </pic:spPr>
                      </pic:pic>
                    </a:graphicData>
                  </a:graphic>
                </wp:inline>
              </w:drawing>
            </w:r>
          </w:p>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8"/>
                <w:szCs w:val="28"/>
                <w:lang w:val="it-IT"/>
              </w:rPr>
            </w:pPr>
            <w:r>
              <w:rPr>
                <w:rFonts w:eastAsia="Times New Roman" w:cs="Times New Roman" w:ascii="Times New Roman" w:hAnsi="Times New Roman"/>
                <w:b/>
                <w:bCs/>
                <w:i/>
                <w:iCs/>
                <w:caps w:val="false"/>
                <w:smallCaps w:val="false"/>
                <w:color w:val="000000" w:themeColor="text1" w:themeShade="ff" w:themeTint="ff"/>
                <w:sz w:val="28"/>
                <w:szCs w:val="28"/>
                <w:lang w:val="en-GB"/>
              </w:rPr>
              <w:t>Istituto di Istruzinoe Secondaria Superiore</w:t>
            </w:r>
          </w:p>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8"/>
                <w:szCs w:val="28"/>
                <w:lang w:val="it-IT"/>
              </w:rPr>
            </w:pPr>
            <w:r>
              <w:rPr>
                <w:rFonts w:eastAsia="Times New Roman" w:cs="Times New Roman" w:ascii="Times New Roman" w:hAnsi="Times New Roman"/>
                <w:b/>
                <w:bCs/>
                <w:i/>
                <w:iCs/>
                <w:caps w:val="false"/>
                <w:smallCaps w:val="false"/>
                <w:color w:val="000000" w:themeColor="text1" w:themeShade="ff" w:themeTint="ff"/>
                <w:sz w:val="28"/>
                <w:szCs w:val="28"/>
                <w:lang w:val="en-GB"/>
              </w:rPr>
              <w:t>“</w:t>
            </w:r>
            <w:r>
              <w:rPr>
                <w:rFonts w:eastAsia="Times New Roman" w:cs="Times New Roman" w:ascii="Times New Roman" w:hAnsi="Times New Roman"/>
                <w:b/>
                <w:bCs/>
                <w:i/>
                <w:iCs/>
                <w:caps w:val="false"/>
                <w:smallCaps w:val="false"/>
                <w:color w:val="000000" w:themeColor="text1" w:themeShade="ff" w:themeTint="ff"/>
                <w:sz w:val="28"/>
                <w:szCs w:val="28"/>
                <w:lang w:val="en-GB"/>
              </w:rPr>
              <w:t>Archimede”</w:t>
            </w:r>
          </w:p>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0"/>
                <w:szCs w:val="20"/>
                <w:lang w:val="it-IT"/>
              </w:rPr>
            </w:pPr>
            <w:r>
              <w:rPr>
                <w:rFonts w:eastAsia="Times New Roman" w:cs="Times New Roman" w:ascii="Times New Roman" w:hAnsi="Times New Roman"/>
                <w:b w:val="false"/>
                <w:bCs w:val="false"/>
                <w:i/>
                <w:iCs/>
                <w:caps w:val="false"/>
                <w:smallCaps w:val="false"/>
                <w:color w:val="000000" w:themeColor="text1" w:themeShade="ff" w:themeTint="ff"/>
                <w:sz w:val="20"/>
                <w:szCs w:val="20"/>
                <w:lang w:val="en-GB"/>
              </w:rPr>
              <w:t>Via Sipione, 147 – 96019 Rosolini (SR)</w:t>
            </w:r>
          </w:p>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0"/>
                <w:szCs w:val="20"/>
                <w:lang w:val="it-IT"/>
              </w:rPr>
            </w:pPr>
            <w:r>
              <w:rPr>
                <w:rFonts w:eastAsia="Times New Roman" w:cs="Times New Roman" w:ascii="Times New Roman" w:hAnsi="Times New Roman"/>
                <w:b w:val="false"/>
                <w:bCs w:val="false"/>
                <w:i/>
                <w:iCs/>
                <w:caps w:val="false"/>
                <w:smallCaps w:val="false"/>
                <w:color w:val="000000" w:themeColor="text1" w:themeShade="ff" w:themeTint="ff"/>
                <w:sz w:val="20"/>
                <w:szCs w:val="20"/>
                <w:lang w:val="en-GB"/>
              </w:rPr>
              <w:t>Tel. 0931/502286 - Fax: 0931/850007</w:t>
            </w:r>
          </w:p>
          <w:p>
            <w:pPr>
              <w:pStyle w:val="Normal"/>
              <w:widowControl w:val="false"/>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it-IT"/>
              </w:rPr>
            </w:pPr>
            <w:r>
              <w:rPr>
                <w:rFonts w:eastAsia="Times New Roman" w:cs="Times New Roman" w:ascii="Times New Roman" w:hAnsi="Times New Roman"/>
                <w:b w:val="false"/>
                <w:bCs w:val="false"/>
                <w:i/>
                <w:iCs/>
                <w:caps w:val="false"/>
                <w:smallCaps w:val="false"/>
                <w:color w:val="000000" w:themeColor="text1" w:themeShade="ff" w:themeTint="ff"/>
                <w:sz w:val="20"/>
                <w:szCs w:val="20"/>
                <w:lang w:val="en-GB"/>
              </w:rPr>
              <w:t xml:space="preserve">Email: </w:t>
            </w:r>
            <w:hyperlink r:id="rId3">
              <w:r>
                <w:rPr>
                  <w:rStyle w:val="CollegamentoInternet"/>
                  <w:rFonts w:eastAsia="Times New Roman" w:cs="Times New Roman" w:ascii="Times New Roman" w:hAnsi="Times New Roman"/>
                  <w:b w:val="false"/>
                  <w:bCs w:val="false"/>
                  <w:i/>
                  <w:iCs/>
                  <w:caps w:val="false"/>
                  <w:smallCaps w:val="false"/>
                  <w:strike w:val="false"/>
                  <w:dstrike w:val="false"/>
                  <w:sz w:val="20"/>
                  <w:szCs w:val="20"/>
                  <w:lang w:val="en-GB"/>
                </w:rPr>
                <w:t>sris017003@istruzione.it</w:t>
              </w:r>
            </w:hyperlink>
            <w:r>
              <w:rPr>
                <w:rFonts w:eastAsia="Times New Roman" w:cs="Times New Roman" w:ascii="Times New Roman" w:hAnsi="Times New Roman"/>
                <w:b w:val="false"/>
                <w:bCs w:val="false"/>
                <w:i/>
                <w:iCs/>
                <w:caps w:val="false"/>
                <w:smallCaps w:val="false"/>
                <w:color w:val="000000" w:themeColor="text1" w:themeShade="ff" w:themeTint="ff"/>
                <w:sz w:val="20"/>
                <w:szCs w:val="20"/>
                <w:lang w:val="en-GB"/>
              </w:rPr>
              <w:t xml:space="preserve"> - </w:t>
            </w:r>
            <w:hyperlink r:id="rId4">
              <w:r>
                <w:rPr>
                  <w:rStyle w:val="CollegamentoInternet"/>
                  <w:rFonts w:eastAsia="Times New Roman" w:cs="Times New Roman" w:ascii="Times New Roman" w:hAnsi="Times New Roman"/>
                  <w:b w:val="false"/>
                  <w:bCs w:val="false"/>
                  <w:i/>
                  <w:iCs/>
                  <w:caps w:val="false"/>
                  <w:smallCaps w:val="false"/>
                  <w:strike w:val="false"/>
                  <w:dstrike w:val="false"/>
                  <w:sz w:val="20"/>
                  <w:szCs w:val="20"/>
                  <w:lang w:val="en-GB"/>
                </w:rPr>
                <w:t>sris017003@pec.istruzione.it</w:t>
              </w:r>
            </w:hyperlink>
          </w:p>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0"/>
                <w:szCs w:val="20"/>
                <w:lang w:val="it-IT"/>
              </w:rPr>
            </w:pPr>
            <w:r>
              <w:rPr>
                <w:rFonts w:eastAsia="Times New Roman" w:cs="Times New Roman" w:ascii="Times New Roman" w:hAnsi="Times New Roman"/>
                <w:b w:val="false"/>
                <w:bCs w:val="false"/>
                <w:i/>
                <w:iCs/>
                <w:caps w:val="false"/>
                <w:smallCaps w:val="false"/>
                <w:color w:val="000000" w:themeColor="text1" w:themeShade="ff" w:themeTint="ff"/>
                <w:sz w:val="20"/>
                <w:szCs w:val="20"/>
                <w:lang w:val="en-GB"/>
              </w:rPr>
              <w:t>C.F. 83001030895 – Cod. Mecc. SRIS017003</w:t>
            </w:r>
          </w:p>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0"/>
                <w:szCs w:val="20"/>
                <w:lang w:val="it-IT"/>
              </w:rPr>
            </w:pPr>
            <w:r>
              <w:rPr>
                <w:rFonts w:eastAsia="Times New Roman" w:cs="Times New Roman" w:ascii="Times New Roman" w:hAnsi="Times New Roman"/>
                <w:b w:val="false"/>
                <w:bCs w:val="false"/>
                <w:i/>
                <w:iCs/>
                <w:caps w:val="false"/>
                <w:smallCaps w:val="false"/>
                <w:color w:val="000000" w:themeColor="text1" w:themeShade="ff" w:themeTint="ff"/>
                <w:sz w:val="20"/>
                <w:szCs w:val="20"/>
                <w:lang w:val="en-GB"/>
              </w:rPr>
              <w:t>Codice Univoco Ufficio: UF5C1Y</w:t>
            </w:r>
          </w:p>
          <w:p>
            <w:pPr>
              <w:pStyle w:val="Normal"/>
              <w:widowControl w:val="false"/>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it-IT"/>
              </w:rPr>
            </w:pPr>
            <w:hyperlink r:id="rId5">
              <w:r>
                <w:rPr>
                  <w:rStyle w:val="CollegamentoInternet"/>
                  <w:rFonts w:eastAsia="Times New Roman" w:cs="Times New Roman" w:ascii="Times New Roman" w:hAnsi="Times New Roman"/>
                  <w:b w:val="false"/>
                  <w:bCs w:val="false"/>
                  <w:i/>
                  <w:iCs/>
                  <w:caps w:val="false"/>
                  <w:smallCaps w:val="false"/>
                  <w:strike w:val="false"/>
                  <w:dstrike w:val="false"/>
                  <w:sz w:val="20"/>
                  <w:szCs w:val="20"/>
                  <w:lang w:val="en-GB"/>
                </w:rPr>
                <w:t>www.istitutosuperiorearchimede.edu.it</w:t>
              </w:r>
            </w:hyperlink>
          </w:p>
        </w:tc>
        <w:tc>
          <w:tcPr>
            <w:tcW w:w="33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it-IT"/>
              </w:rPr>
            </w:pPr>
            <w:r>
              <w:rPr>
                <w:rFonts w:eastAsia="Arial" w:cs="Arial"/>
                <w:b w:val="false"/>
                <w:bCs w:val="false"/>
                <w:i w:val="false"/>
                <w:iCs w:val="false"/>
                <w:caps w:val="false"/>
                <w:smallCaps w:val="false"/>
                <w:color w:val="000000" w:themeColor="text1" w:themeShade="ff" w:themeTint="ff"/>
                <w:sz w:val="24"/>
                <w:szCs w:val="24"/>
                <w:lang w:val="it-IT"/>
              </w:rPr>
              <w:t>Anno scolastico</w:t>
            </w:r>
          </w:p>
          <w:p>
            <w:pPr>
              <w:pStyle w:val="Normal"/>
              <w:widowControl w:val="false"/>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it-IT"/>
              </w:rPr>
            </w:pPr>
            <w:r>
              <w:rPr>
                <w:rFonts w:eastAsia="Arial" w:cs="Arial"/>
                <w:b w:val="false"/>
                <w:bCs w:val="false"/>
                <w:i w:val="false"/>
                <w:iCs w:val="false"/>
                <w:caps w:val="false"/>
                <w:smallCaps w:val="false"/>
                <w:color w:val="000000" w:themeColor="text1" w:themeShade="ff" w:themeTint="ff"/>
                <w:sz w:val="24"/>
                <w:szCs w:val="24"/>
                <w:lang w:val="it-IT"/>
              </w:rPr>
              <w:t>20__/20__</w:t>
            </w:r>
          </w:p>
          <w:p>
            <w:pPr>
              <w:pStyle w:val="Normal"/>
              <w:widowControl w:val="false"/>
              <w:rPr>
                <w:rFonts w:ascii="Arial" w:hAnsi="Arial" w:eastAsia="Times New Roman" w:cs="Arial"/>
                <w:sz w:val="24"/>
                <w:szCs w:val="24"/>
                <w:lang w:val="it-IT"/>
              </w:rPr>
            </w:pPr>
            <w:r>
              <w:rPr>
                <w:rFonts w:eastAsia="Times New Roman" w:cs="Arial"/>
                <w:sz w:val="24"/>
                <w:szCs w:val="24"/>
                <w:lang w:val="it-IT"/>
              </w:rPr>
            </w:r>
          </w:p>
        </w:tc>
      </w:tr>
      <w:tr>
        <w:trPr>
          <w:trHeight w:val="283" w:hRule="atLeast"/>
        </w:trPr>
        <w:tc>
          <w:tcPr>
            <w:tcW w:w="2921" w:type="dxa"/>
            <w:vMerge w:val="restart"/>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spacing w:before="60" w:after="60"/>
              <w:jc w:val="center"/>
              <w:rPr>
                <w:b/>
                <w:b/>
                <w:bCs/>
                <w:sz w:val="20"/>
                <w:lang w:val="it-IT"/>
              </w:rPr>
            </w:pPr>
            <w:r>
              <w:rPr>
                <w:b/>
                <w:bCs/>
                <w:sz w:val="20"/>
                <w:lang w:val="it-IT"/>
              </w:rPr>
              <w:t>PROGRAMMAZIONE DEL CONSIGLIO DI CLASSE</w:t>
            </w:r>
          </w:p>
          <w:p>
            <w:pPr>
              <w:pStyle w:val="Normal"/>
              <w:widowControl w:val="false"/>
              <w:spacing w:before="60" w:after="60"/>
              <w:jc w:val="center"/>
              <w:rPr>
                <w:bCs/>
                <w:sz w:val="20"/>
                <w:lang w:val="it-IT"/>
              </w:rPr>
            </w:pPr>
            <w:r>
              <w:rPr>
                <w:b/>
                <w:bCs/>
                <w:sz w:val="20"/>
                <w:lang w:val="it-IT"/>
              </w:rPr>
              <w:t>Biennio</w:t>
            </w:r>
          </w:p>
        </w:tc>
        <w:tc>
          <w:tcPr>
            <w:tcW w:w="906" w:type="dxa"/>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jc w:val="center"/>
              <w:rPr>
                <w:sz w:val="20"/>
                <w:szCs w:val="20"/>
                <w:lang w:val="it-IT"/>
              </w:rPr>
            </w:pPr>
            <w:r>
              <w:rPr>
                <w:sz w:val="20"/>
                <w:szCs w:val="20"/>
                <w:lang w:val="it-IT"/>
              </w:rPr>
              <w:t>Classe</w:t>
            </w:r>
          </w:p>
        </w:tc>
        <w:tc>
          <w:tcPr>
            <w:tcW w:w="706" w:type="dxa"/>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jc w:val="center"/>
              <w:rPr>
                <w:bCs/>
                <w:sz w:val="20"/>
                <w:lang w:val="it-IT"/>
              </w:rPr>
            </w:pPr>
            <w:r>
              <w:rPr>
                <w:bCs/>
                <w:sz w:val="20"/>
                <w:lang w:val="it-IT"/>
              </w:rPr>
              <w:t>Sez.</w:t>
            </w:r>
          </w:p>
        </w:tc>
        <w:tc>
          <w:tcPr>
            <w:tcW w:w="4112" w:type="dxa"/>
            <w:gridSpan w:val="2"/>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jc w:val="center"/>
              <w:rPr>
                <w:bCs/>
                <w:sz w:val="20"/>
                <w:lang w:val="it-IT"/>
              </w:rPr>
            </w:pPr>
            <w:r>
              <w:rPr>
                <w:bCs/>
                <w:sz w:val="20"/>
                <w:lang w:val="it-IT"/>
              </w:rPr>
              <w:t xml:space="preserve">Indirizzo </w:t>
            </w:r>
          </w:p>
        </w:tc>
        <w:tc>
          <w:tcPr>
            <w:tcW w:w="1290" w:type="dxa"/>
            <w:vMerge w:val="restart"/>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vAlign w:val="center"/>
          </w:tcPr>
          <w:p>
            <w:pPr>
              <w:pStyle w:val="Normal"/>
              <w:widowControl w:val="false"/>
              <w:jc w:val="center"/>
              <w:rPr>
                <w:b/>
                <w:b/>
                <w:bCs/>
                <w:sz w:val="22"/>
                <w:szCs w:val="22"/>
                <w:lang w:val="it-IT"/>
              </w:rPr>
            </w:pPr>
            <w:r>
              <w:rPr>
                <w:bCs/>
                <w:sz w:val="20"/>
                <w:lang w:val="it-IT"/>
              </w:rPr>
              <w:t>Biennio dell’obbligo</w:t>
            </w:r>
          </w:p>
        </w:tc>
      </w:tr>
      <w:tr>
        <w:trPr>
          <w:trHeight w:val="304" w:hRule="atLeast"/>
        </w:trPr>
        <w:tc>
          <w:tcPr>
            <w:tcW w:w="2921" w:type="dxa"/>
            <w:vMerge w:val="continue"/>
            <w:tcBorders>
              <w:left w:val="single" w:sz="4" w:space="0" w:color="000000"/>
              <w:bottom w:val="single" w:sz="4" w:space="0" w:color="000000"/>
            </w:tcBorders>
            <w:tcMar>
              <w:top w:w="55" w:type="dxa"/>
              <w:bottom w:w="55" w:type="dxa"/>
            </w:tcMar>
            <w:vAlign w:val="center"/>
          </w:tcPr>
          <w:p>
            <w:pPr>
              <w:pStyle w:val="Normal"/>
              <w:widowControl w:val="false"/>
              <w:snapToGrid w:val="false"/>
              <w:jc w:val="center"/>
              <w:rPr>
                <w:b/>
                <w:b/>
                <w:bCs/>
                <w:sz w:val="22"/>
                <w:szCs w:val="22"/>
                <w:lang w:val="it-IT"/>
              </w:rPr>
            </w:pPr>
            <w:r>
              <w:rPr>
                <w:b/>
                <w:bCs/>
                <w:sz w:val="22"/>
                <w:szCs w:val="22"/>
                <w:lang w:val="it-IT"/>
              </w:rPr>
            </w:r>
          </w:p>
        </w:tc>
        <w:tc>
          <w:tcPr>
            <w:tcW w:w="906" w:type="dxa"/>
            <w:tcBorders>
              <w:left w:val="single" w:sz="4" w:space="0" w:color="000000"/>
              <w:bottom w:val="single" w:sz="4" w:space="0" w:color="000000"/>
            </w:tcBorders>
            <w:shd w:color="auto" w:fill="auto" w:val="clear"/>
            <w:tcMar>
              <w:top w:w="55" w:type="dxa"/>
              <w:bottom w:w="55" w:type="dxa"/>
            </w:tcMar>
            <w:vAlign w:val="center"/>
          </w:tcPr>
          <w:p>
            <w:pPr>
              <w:pStyle w:val="Normal"/>
              <w:widowControl w:val="false"/>
              <w:snapToGrid w:val="false"/>
              <w:rPr>
                <w:bCs/>
                <w:sz w:val="22"/>
                <w:szCs w:val="22"/>
                <w:lang w:val="it-IT"/>
              </w:rPr>
            </w:pPr>
            <w:r>
              <w:rPr>
                <w:bCs/>
                <w:sz w:val="22"/>
                <w:szCs w:val="22"/>
                <w:lang w:val="it-IT"/>
              </w:rPr>
            </w:r>
          </w:p>
        </w:tc>
        <w:tc>
          <w:tcPr>
            <w:tcW w:w="706" w:type="dxa"/>
            <w:tcBorders>
              <w:left w:val="single" w:sz="4" w:space="0" w:color="000000"/>
              <w:bottom w:val="single" w:sz="4" w:space="0" w:color="000000"/>
            </w:tcBorders>
            <w:shd w:color="auto" w:fill="auto" w:val="clear"/>
            <w:tcMar>
              <w:top w:w="55" w:type="dxa"/>
              <w:bottom w:w="55" w:type="dxa"/>
            </w:tcMar>
            <w:vAlign w:val="center"/>
          </w:tcPr>
          <w:p>
            <w:pPr>
              <w:pStyle w:val="Normal"/>
              <w:widowControl w:val="false"/>
              <w:snapToGrid w:val="false"/>
              <w:jc w:val="center"/>
              <w:rPr>
                <w:bCs/>
                <w:sz w:val="22"/>
                <w:szCs w:val="22"/>
                <w:lang w:val="it-IT"/>
              </w:rPr>
            </w:pPr>
            <w:r>
              <w:rPr>
                <w:bCs/>
                <w:sz w:val="22"/>
                <w:szCs w:val="22"/>
                <w:lang w:val="it-IT"/>
              </w:rPr>
            </w:r>
          </w:p>
        </w:tc>
        <w:tc>
          <w:tcPr>
            <w:tcW w:w="4112" w:type="dxa"/>
            <w:gridSpan w:val="2"/>
            <w:tcBorders>
              <w:left w:val="single" w:sz="4" w:space="0" w:color="000000"/>
              <w:bottom w:val="single" w:sz="4" w:space="0" w:color="000000"/>
            </w:tcBorders>
            <w:shd w:color="auto" w:fill="auto" w:val="clear"/>
            <w:tcMar>
              <w:top w:w="55" w:type="dxa"/>
              <w:bottom w:w="55" w:type="dxa"/>
            </w:tcMar>
            <w:vAlign w:val="center"/>
          </w:tcPr>
          <w:p>
            <w:pPr>
              <w:pStyle w:val="Normal"/>
              <w:widowControl w:val="false"/>
              <w:numPr>
                <w:ilvl w:val="0"/>
                <w:numId w:val="15"/>
              </w:numPr>
              <w:snapToGrid w:val="false"/>
              <w:rPr>
                <w:b/>
                <w:b/>
                <w:bCs/>
                <w:i/>
                <w:i/>
                <w:sz w:val="22"/>
                <w:szCs w:val="22"/>
                <w:lang w:val="it-IT"/>
              </w:rPr>
            </w:pPr>
            <w:r>
              <w:rPr>
                <w:b/>
                <w:bCs/>
                <w:i/>
                <w:sz w:val="22"/>
                <w:szCs w:val="22"/>
                <w:lang w:val="it-IT"/>
              </w:rPr>
              <w:t>LICEO________________</w:t>
            </w:r>
          </w:p>
          <w:p>
            <w:pPr>
              <w:pStyle w:val="Normal"/>
              <w:widowControl w:val="false"/>
              <w:numPr>
                <w:ilvl w:val="0"/>
                <w:numId w:val="15"/>
              </w:numPr>
              <w:snapToGrid w:val="false"/>
              <w:rPr>
                <w:b/>
                <w:b/>
                <w:bCs/>
                <w:i/>
                <w:i/>
                <w:sz w:val="22"/>
                <w:szCs w:val="22"/>
                <w:lang w:val="it-IT"/>
              </w:rPr>
            </w:pPr>
            <w:r>
              <w:rPr>
                <w:b/>
                <w:bCs/>
                <w:i/>
                <w:sz w:val="22"/>
                <w:szCs w:val="22"/>
                <w:lang w:val="it-IT"/>
              </w:rPr>
              <w:t>ITIS___________________</w:t>
            </w:r>
          </w:p>
          <w:p>
            <w:pPr>
              <w:pStyle w:val="Normal"/>
              <w:widowControl w:val="false"/>
              <w:numPr>
                <w:ilvl w:val="0"/>
                <w:numId w:val="15"/>
              </w:numPr>
              <w:snapToGrid w:val="false"/>
              <w:rPr>
                <w:bCs/>
                <w:sz w:val="22"/>
                <w:szCs w:val="22"/>
                <w:lang w:val="it-IT"/>
              </w:rPr>
            </w:pPr>
            <w:r>
              <w:rPr>
                <w:b/>
                <w:bCs/>
                <w:i/>
                <w:sz w:val="22"/>
                <w:szCs w:val="22"/>
                <w:lang w:val="it-IT"/>
              </w:rPr>
              <w:t>IPCT</w:t>
            </w:r>
            <w:r>
              <w:rPr>
                <w:bCs/>
                <w:sz w:val="22"/>
                <w:szCs w:val="22"/>
                <w:lang w:val="it-IT"/>
              </w:rPr>
              <w:t>__________________</w:t>
            </w:r>
          </w:p>
          <w:p>
            <w:pPr>
              <w:pStyle w:val="Normal"/>
              <w:widowControl w:val="false"/>
              <w:snapToGrid w:val="false"/>
              <w:ind w:left="720" w:hanging="0"/>
              <w:rPr>
                <w:bCs/>
                <w:sz w:val="22"/>
                <w:szCs w:val="22"/>
                <w:lang w:val="it-IT"/>
              </w:rPr>
            </w:pPr>
            <w:r>
              <w:rPr>
                <w:bCs/>
                <w:sz w:val="22"/>
                <w:szCs w:val="22"/>
                <w:lang w:val="it-IT"/>
              </w:rPr>
            </w:r>
          </w:p>
        </w:tc>
        <w:tc>
          <w:tcPr>
            <w:tcW w:w="1290" w:type="dxa"/>
            <w:vMerge w:val="continue"/>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snapToGrid w:val="false"/>
              <w:jc w:val="center"/>
              <w:rPr>
                <w:bCs/>
                <w:sz w:val="22"/>
                <w:szCs w:val="22"/>
                <w:lang w:val="it-IT"/>
              </w:rPr>
            </w:pPr>
            <w:r>
              <w:rPr>
                <w:bCs/>
                <w:sz w:val="22"/>
                <w:szCs w:val="22"/>
                <w:lang w:val="it-IT"/>
              </w:rPr>
            </w:r>
          </w:p>
        </w:tc>
      </w:tr>
    </w:tbl>
    <w:p>
      <w:pPr>
        <w:pStyle w:val="NoSpacing"/>
        <w:tabs>
          <w:tab w:val="clear" w:pos="709"/>
          <w:tab w:val="left" w:pos="5812" w:leader="none"/>
        </w:tabs>
        <w:jc w:val="center"/>
        <w:rPr>
          <w:rFonts w:ascii="Arial" w:hAnsi="Arial" w:cs="Arial"/>
          <w:sz w:val="20"/>
        </w:rPr>
      </w:pPr>
      <w:r>
        <w:rPr>
          <w:rFonts w:cs="Arial" w:ascii="Arial" w:hAnsi="Arial"/>
          <w:b/>
          <w:bCs/>
          <w:sz w:val="28"/>
          <w:szCs w:val="28"/>
        </w:rPr>
        <w:t xml:space="preserve">                        </w:t>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196"/>
        <w:gridCol w:w="7732"/>
      </w:tblGrid>
      <w:tr>
        <w:trPr>
          <w:trHeight w:val="283" w:hRule="atLeast"/>
        </w:trPr>
        <w:tc>
          <w:tcPr>
            <w:tcW w:w="2196" w:type="dxa"/>
            <w:tcBorders>
              <w:top w:val="single" w:sz="4" w:space="0" w:color="000000"/>
              <w:left w:val="single" w:sz="4" w:space="0" w:color="000000"/>
              <w:bottom w:val="single" w:sz="4" w:space="0" w:color="000000"/>
            </w:tcBorders>
            <w:shd w:color="auto" w:fill="EBF9EB" w:val="clear"/>
            <w:vAlign w:val="center"/>
          </w:tcPr>
          <w:p>
            <w:pPr>
              <w:pStyle w:val="Titoloprincipale"/>
              <w:widowControl w:val="false"/>
              <w:jc w:val="left"/>
              <w:rPr>
                <w:rFonts w:ascii="Arial" w:hAnsi="Arial" w:cs="Arial"/>
                <w:b/>
                <w:b/>
                <w:sz w:val="20"/>
              </w:rPr>
            </w:pPr>
            <w:r>
              <w:rPr>
                <w:rFonts w:cs="Arial" w:ascii="Arial" w:hAnsi="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oloprincipale"/>
              <w:widowControl w:val="false"/>
              <w:snapToGrid w:val="false"/>
              <w:rPr>
                <w:rFonts w:ascii="Arial" w:hAnsi="Arial" w:cs="Arial"/>
                <w:b/>
                <w:b/>
                <w:sz w:val="20"/>
              </w:rPr>
            </w:pPr>
            <w:r>
              <w:rPr>
                <w:rFonts w:cs="Arial" w:ascii="Arial" w:hAnsi="Arial"/>
                <w:b/>
                <w:sz w:val="20"/>
              </w:rPr>
            </w:r>
          </w:p>
        </w:tc>
      </w:tr>
    </w:tbl>
    <w:p>
      <w:pPr>
        <w:pStyle w:val="Normal"/>
        <w:jc w:val="center"/>
        <w:rPr>
          <w:b/>
          <w:b/>
          <w:bCs/>
          <w:sz w:val="20"/>
          <w:lang w:val="it-IT"/>
        </w:rPr>
      </w:pPr>
      <w:r>
        <w:rPr>
          <w:b/>
          <w:bCs/>
          <w:sz w:val="20"/>
          <w:lang w:val="it-IT"/>
        </w:rPr>
      </w:r>
    </w:p>
    <w:tbl>
      <w:tblPr>
        <w:tblW w:w="9987"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158"/>
        <w:gridCol w:w="2832"/>
        <w:gridCol w:w="2151"/>
        <w:gridCol w:w="2845"/>
      </w:tblGrid>
      <w:tr>
        <w:trPr>
          <w:trHeight w:val="283" w:hRule="atLeast"/>
          <w:cantSplit w:val="true"/>
        </w:trPr>
        <w:tc>
          <w:tcPr>
            <w:tcW w:w="2158" w:type="dxa"/>
            <w:tcBorders>
              <w:top w:val="single" w:sz="4" w:space="0" w:color="000000"/>
              <w:left w:val="single" w:sz="4" w:space="0" w:color="000000"/>
              <w:bottom w:val="single" w:sz="4" w:space="0" w:color="000000"/>
            </w:tcBorders>
            <w:shd w:color="auto" w:fill="EBF9EB" w:val="clear"/>
            <w:vAlign w:val="center"/>
          </w:tcPr>
          <w:p>
            <w:pPr>
              <w:pStyle w:val="Normal"/>
              <w:widowControl w:val="false"/>
              <w:spacing w:before="80" w:after="0"/>
              <w:jc w:val="center"/>
              <w:rPr>
                <w:sz w:val="20"/>
                <w:lang w:val="it-IT"/>
              </w:rPr>
            </w:pPr>
            <w:r>
              <w:rPr>
                <w:sz w:val="20"/>
                <w:lang w:val="it-IT"/>
              </w:rPr>
              <w:t>MATERIA</w:t>
            </w:r>
          </w:p>
        </w:tc>
        <w:tc>
          <w:tcPr>
            <w:tcW w:w="2832" w:type="dxa"/>
            <w:tcBorders>
              <w:top w:val="single" w:sz="4" w:space="0" w:color="000000"/>
              <w:left w:val="single" w:sz="4" w:space="0" w:color="000000"/>
              <w:bottom w:val="single" w:sz="4" w:space="0" w:color="000000"/>
            </w:tcBorders>
            <w:shd w:color="auto" w:fill="EBF9EB" w:val="clear"/>
            <w:vAlign w:val="center"/>
          </w:tcPr>
          <w:p>
            <w:pPr>
              <w:pStyle w:val="Normal"/>
              <w:widowControl w:val="false"/>
              <w:spacing w:before="80" w:after="0"/>
              <w:jc w:val="center"/>
              <w:rPr>
                <w:sz w:val="20"/>
                <w:lang w:val="it-IT"/>
              </w:rPr>
            </w:pPr>
            <w:r>
              <w:rPr>
                <w:sz w:val="20"/>
                <w:lang w:val="it-IT"/>
              </w:rPr>
              <w:t>DOCENTI</w:t>
            </w:r>
          </w:p>
        </w:tc>
        <w:tc>
          <w:tcPr>
            <w:tcW w:w="2151" w:type="dxa"/>
            <w:tcBorders>
              <w:top w:val="single" w:sz="4" w:space="0" w:color="000000"/>
              <w:left w:val="single" w:sz="4" w:space="0" w:color="000000"/>
              <w:bottom w:val="single" w:sz="4" w:space="0" w:color="000000"/>
            </w:tcBorders>
            <w:shd w:color="auto" w:fill="EBF9EB" w:val="clear"/>
            <w:vAlign w:val="center"/>
          </w:tcPr>
          <w:p>
            <w:pPr>
              <w:pStyle w:val="Normal"/>
              <w:widowControl w:val="false"/>
              <w:spacing w:before="80" w:after="0"/>
              <w:jc w:val="center"/>
              <w:rPr>
                <w:sz w:val="20"/>
                <w:lang w:val="it-IT"/>
              </w:rPr>
            </w:pPr>
            <w:r>
              <w:rPr>
                <w:sz w:val="20"/>
                <w:lang w:val="it-IT"/>
              </w:rPr>
              <w:t>MATERIA</w:t>
            </w:r>
          </w:p>
        </w:tc>
        <w:tc>
          <w:tcPr>
            <w:tcW w:w="2845" w:type="dxa"/>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spacing w:before="80" w:after="0"/>
              <w:jc w:val="center"/>
              <w:rPr>
                <w:sz w:val="20"/>
                <w:lang w:val="it-IT"/>
              </w:rPr>
            </w:pPr>
            <w:r>
              <w:rPr>
                <w:sz w:val="20"/>
                <w:lang w:val="it-IT"/>
              </w:rPr>
              <w:t>DOCENTI</w:t>
            </w:r>
          </w:p>
        </w:tc>
      </w:tr>
      <w:tr>
        <w:trPr>
          <w:trHeight w:val="283" w:hRule="atLeast"/>
          <w:cantSplit w:val="true"/>
        </w:trPr>
        <w:tc>
          <w:tcPr>
            <w:tcW w:w="2158" w:type="dxa"/>
            <w:tcBorders>
              <w:top w:val="single" w:sz="4" w:space="0" w:color="000000"/>
              <w:lef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215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2158" w:type="dxa"/>
            <w:tcBorders>
              <w:top w:val="single" w:sz="4" w:space="0" w:color="000000"/>
              <w:left w:val="single" w:sz="4" w:space="0" w:color="000000"/>
            </w:tcBorders>
            <w:shd w:color="auto" w:fill="auto" w:val="clear"/>
            <w:vAlign w:val="center"/>
          </w:tcPr>
          <w:p>
            <w:pPr>
              <w:pStyle w:val="Normal"/>
              <w:widowControl w:val="false"/>
              <w:snapToGrid w:val="false"/>
              <w:spacing w:before="80" w:after="0"/>
              <w:rPr>
                <w:color w:val="000000"/>
                <w:sz w:val="20"/>
                <w:lang w:val="it-IT"/>
              </w:rPr>
            </w:pPr>
            <w:r>
              <w:rPr>
                <w:color w:val="000000"/>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215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2158" w:type="dxa"/>
            <w:tcBorders>
              <w:top w:val="single" w:sz="4" w:space="0" w:color="000000"/>
              <w:lef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215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215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3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1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bl>
    <w:p>
      <w:pPr>
        <w:pStyle w:val="Normal"/>
        <w:jc w:val="center"/>
        <w:rPr>
          <w:b/>
          <w:b/>
          <w:bCs/>
          <w:sz w:val="20"/>
          <w:lang w:val="it-IT"/>
        </w:rPr>
      </w:pPr>
      <w:r>
        <w:rPr>
          <w:b/>
          <w:bCs/>
          <w:sz w:val="20"/>
          <w:lang w:val="it-IT"/>
        </w:rPr>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480"/>
        <w:gridCol w:w="708"/>
        <w:gridCol w:w="2977"/>
        <w:gridCol w:w="706"/>
        <w:gridCol w:w="2250"/>
        <w:gridCol w:w="807"/>
      </w:tblGrid>
      <w:tr>
        <w:trPr>
          <w:trHeight w:val="283" w:hRule="atLeast"/>
          <w:cantSplit w:val="true"/>
        </w:trPr>
        <w:tc>
          <w:tcPr>
            <w:tcW w:w="9928" w:type="dxa"/>
            <w:gridSpan w:val="6"/>
            <w:tcBorders>
              <w:top w:val="single" w:sz="4" w:space="0" w:color="000000"/>
              <w:left w:val="single" w:sz="4" w:space="0" w:color="000000"/>
              <w:bottom w:val="single" w:sz="4" w:space="0" w:color="000000"/>
              <w:right w:val="single" w:sz="4" w:space="0" w:color="000000"/>
            </w:tcBorders>
            <w:shd w:color="auto" w:fill="EBF9EB" w:val="clear"/>
          </w:tcPr>
          <w:p>
            <w:pPr>
              <w:pStyle w:val="Normal"/>
              <w:widowControl w:val="false"/>
              <w:spacing w:before="80" w:after="0"/>
              <w:rPr>
                <w:sz w:val="20"/>
                <w:lang w:val="it-IT"/>
              </w:rPr>
            </w:pPr>
            <w:r>
              <w:rPr>
                <w:sz w:val="20"/>
                <w:lang w:val="it-IT"/>
              </w:rPr>
              <w:t>COMPOSIZIONE DELLA CLASSE</w:t>
            </w:r>
          </w:p>
        </w:tc>
      </w:tr>
      <w:tr>
        <w:trPr>
          <w:trHeight w:val="262" w:hRule="atLeast"/>
          <w:cantSplit w:val="true"/>
        </w:trPr>
        <w:tc>
          <w:tcPr>
            <w:tcW w:w="248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Alunni iscritti</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 xml:space="preserve">n.  </w:t>
            </w:r>
          </w:p>
        </w:tc>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 cui ripetenti</w:t>
            </w:r>
          </w:p>
        </w:tc>
        <w:tc>
          <w:tcPr>
            <w:tcW w:w="706"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 xml:space="preserve">n. </w:t>
            </w:r>
          </w:p>
        </w:tc>
        <w:tc>
          <w:tcPr>
            <w:tcW w:w="225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da altre sezioni</w:t>
            </w:r>
          </w:p>
        </w:tc>
        <w:tc>
          <w:tcPr>
            <w:tcW w:w="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0"/>
                <w:lang w:val="it-IT"/>
              </w:rPr>
            </w:pPr>
            <w:r>
              <w:rPr>
                <w:sz w:val="20"/>
                <w:lang w:val="it-IT"/>
              </w:rPr>
              <w:t xml:space="preserve">n. </w:t>
            </w:r>
          </w:p>
        </w:tc>
      </w:tr>
      <w:tr>
        <w:trPr>
          <w:trHeight w:val="283" w:hRule="atLeast"/>
          <w:cantSplit w:val="true"/>
        </w:trPr>
        <w:tc>
          <w:tcPr>
            <w:tcW w:w="248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 cui femmine</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 xml:space="preserve">n.  </w:t>
            </w:r>
          </w:p>
        </w:tc>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 cui promossi a giugno</w:t>
            </w:r>
          </w:p>
        </w:tc>
        <w:tc>
          <w:tcPr>
            <w:tcW w:w="706"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 xml:space="preserve">n. </w:t>
            </w:r>
          </w:p>
        </w:tc>
        <w:tc>
          <w:tcPr>
            <w:tcW w:w="225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da altri indirizzi</w:t>
            </w:r>
          </w:p>
        </w:tc>
        <w:tc>
          <w:tcPr>
            <w:tcW w:w="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0"/>
                <w:lang w:val="it-IT"/>
              </w:rPr>
            </w:pPr>
            <w:r>
              <w:rPr>
                <w:sz w:val="20"/>
                <w:lang w:val="it-IT"/>
              </w:rPr>
              <w:t xml:space="preserve">n. </w:t>
            </w:r>
          </w:p>
        </w:tc>
      </w:tr>
      <w:tr>
        <w:trPr>
          <w:trHeight w:val="283" w:hRule="atLeast"/>
          <w:cantSplit w:val="true"/>
        </w:trPr>
        <w:tc>
          <w:tcPr>
            <w:tcW w:w="248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 cui maschi</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n.</w:t>
            </w:r>
          </w:p>
        </w:tc>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 cui diversamente abili</w:t>
            </w:r>
          </w:p>
        </w:tc>
        <w:tc>
          <w:tcPr>
            <w:tcW w:w="706"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n.</w:t>
            </w:r>
          </w:p>
        </w:tc>
        <w:tc>
          <w:tcPr>
            <w:tcW w:w="225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da altri istituti</w:t>
            </w:r>
          </w:p>
        </w:tc>
        <w:tc>
          <w:tcPr>
            <w:tcW w:w="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0"/>
                <w:lang w:val="it-IT"/>
              </w:rPr>
            </w:pPr>
            <w:r>
              <w:rPr>
                <w:sz w:val="20"/>
                <w:lang w:val="it-IT"/>
              </w:rPr>
              <w:t>n.</w:t>
            </w:r>
          </w:p>
        </w:tc>
      </w:tr>
    </w:tbl>
    <w:p>
      <w:pPr>
        <w:pStyle w:val="Normal"/>
        <w:jc w:val="center"/>
        <w:rPr>
          <w:bCs/>
          <w:sz w:val="20"/>
          <w:shd w:fill="EBF9EB" w:val="clear"/>
          <w:lang w:val="it-IT"/>
        </w:rPr>
      </w:pPr>
      <w:r>
        <w:rPr>
          <w:sz w:val="20"/>
          <w:lang w:val="it-IT"/>
        </w:rPr>
        <w:t>.</w:t>
      </w:r>
    </w:p>
    <w:p>
      <w:pPr>
        <w:pStyle w:val="Normal"/>
        <w:jc w:val="center"/>
        <w:rPr>
          <w:b/>
          <w:b/>
          <w:bCs/>
          <w:sz w:val="20"/>
          <w:lang w:val="it-IT"/>
        </w:rPr>
      </w:pPr>
      <w:r>
        <w:rPr>
          <w:bCs/>
          <w:sz w:val="20"/>
          <w:shd w:fill="EBF9EB" w:val="clear"/>
          <w:lang w:val="it-IT"/>
        </w:rPr>
        <w:t>PARTE PRIMA</w:t>
      </w:r>
      <w:r>
        <w:rPr>
          <w:sz w:val="20"/>
          <w:lang w:val="it-IT"/>
        </w:rPr>
        <w:t xml:space="preserve"> </w:t>
      </w:r>
    </w:p>
    <w:p>
      <w:pPr>
        <w:pStyle w:val="Normal"/>
        <w:jc w:val="center"/>
        <w:rPr>
          <w:b/>
          <w:b/>
          <w:bCs/>
          <w:sz w:val="20"/>
          <w:lang w:val="it-IT"/>
        </w:rPr>
      </w:pPr>
      <w:r>
        <w:rPr>
          <w:b/>
          <w:bCs/>
          <w:sz w:val="20"/>
          <w:lang w:val="it-IT"/>
        </w:rPr>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913"/>
        <w:gridCol w:w="568"/>
        <w:gridCol w:w="1842"/>
        <w:gridCol w:w="636"/>
        <w:gridCol w:w="1914"/>
        <w:gridCol w:w="565"/>
        <w:gridCol w:w="1845"/>
        <w:gridCol w:w="644"/>
      </w:tblGrid>
      <w:tr>
        <w:trPr>
          <w:trHeight w:val="283" w:hRule="atLeast"/>
          <w:cantSplit w:val="true"/>
        </w:trPr>
        <w:tc>
          <w:tcPr>
            <w:tcW w:w="9927" w:type="dxa"/>
            <w:gridSpan w:val="8"/>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numPr>
                <w:ilvl w:val="0"/>
                <w:numId w:val="4"/>
              </w:numPr>
              <w:rPr>
                <w:sz w:val="20"/>
                <w:lang w:val="it-IT"/>
              </w:rPr>
            </w:pPr>
            <w:r>
              <w:rPr>
                <w:sz w:val="20"/>
                <w:lang w:val="it-IT"/>
              </w:rPr>
              <w:t xml:space="preserve">LIVELLO COMPORTAMENTALE </w:t>
            </w:r>
            <w:r>
              <w:rPr>
                <w:sz w:val="16"/>
                <w:szCs w:val="16"/>
                <w:lang w:val="it-IT"/>
              </w:rPr>
              <w:t>(eventualmente i</w:t>
            </w:r>
            <w:r>
              <w:rPr>
                <w:sz w:val="16"/>
                <w:szCs w:val="16"/>
              </w:rPr>
              <w:t>n %)</w:t>
            </w:r>
          </w:p>
        </w:tc>
      </w:tr>
      <w:tr>
        <w:trPr>
          <w:trHeight w:val="283" w:hRule="atLeast"/>
          <w:cantSplit w:val="true"/>
        </w:trPr>
        <w:tc>
          <w:tcPr>
            <w:tcW w:w="191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Disciplinato</w:t>
            </w:r>
          </w:p>
        </w:tc>
        <w:tc>
          <w:tcPr>
            <w:tcW w:w="56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Attento</w:t>
            </w:r>
          </w:p>
        </w:tc>
        <w:tc>
          <w:tcPr>
            <w:tcW w:w="6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9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Partecipe</w:t>
            </w:r>
          </w:p>
        </w:tc>
        <w:tc>
          <w:tcPr>
            <w:tcW w:w="56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84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 xml:space="preserve">Motivato </w:t>
            </w:r>
          </w:p>
        </w:tc>
        <w:tc>
          <w:tcPr>
            <w:tcW w:w="6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83" w:hRule="atLeast"/>
          <w:cantSplit w:val="true"/>
        </w:trPr>
        <w:tc>
          <w:tcPr>
            <w:tcW w:w="191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Indisciplinato</w:t>
            </w:r>
          </w:p>
        </w:tc>
        <w:tc>
          <w:tcPr>
            <w:tcW w:w="56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Distratto</w:t>
            </w:r>
          </w:p>
        </w:tc>
        <w:tc>
          <w:tcPr>
            <w:tcW w:w="6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19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Passivo</w:t>
            </w:r>
          </w:p>
        </w:tc>
        <w:tc>
          <w:tcPr>
            <w:tcW w:w="56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184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 xml:space="preserve">Demotivato </w:t>
            </w:r>
          </w:p>
        </w:tc>
        <w:tc>
          <w:tcPr>
            <w:tcW w:w="6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83" w:hRule="atLeast"/>
          <w:cantSplit w:val="true"/>
        </w:trPr>
        <w:tc>
          <w:tcPr>
            <w:tcW w:w="9927"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lang w:val="it-IT"/>
              </w:rPr>
            </w:pPr>
            <w:r>
              <w:rPr>
                <w:sz w:val="20"/>
                <w:lang w:val="it-IT"/>
              </w:rPr>
              <w:t>Eventuali altre osservazioni sul comportamento e la frequenza</w:t>
            </w:r>
          </w:p>
          <w:p>
            <w:pPr>
              <w:pStyle w:val="Normal"/>
              <w:widowControl w:val="false"/>
              <w:jc w:val="both"/>
              <w:rPr>
                <w:sz w:val="20"/>
                <w:lang w:val="it-IT"/>
              </w:rPr>
            </w:pPr>
            <w:r>
              <w:rPr>
                <w:sz w:val="20"/>
                <w:lang w:val="it-IT"/>
              </w:rPr>
            </w:r>
          </w:p>
          <w:p>
            <w:pPr>
              <w:pStyle w:val="Normal"/>
              <w:widowControl w:val="false"/>
              <w:jc w:val="both"/>
              <w:rPr>
                <w:sz w:val="20"/>
                <w:lang w:val="it-IT"/>
              </w:rPr>
            </w:pPr>
            <w:r>
              <w:rPr>
                <w:sz w:val="20"/>
                <w:lang w:val="it-IT"/>
              </w:rPr>
            </w:r>
          </w:p>
          <w:p>
            <w:pPr>
              <w:pStyle w:val="Normal"/>
              <w:widowControl w:val="false"/>
              <w:jc w:val="both"/>
              <w:rPr>
                <w:sz w:val="20"/>
                <w:lang w:val="it-IT"/>
              </w:rPr>
            </w:pPr>
            <w:r>
              <w:rPr>
                <w:sz w:val="20"/>
                <w:lang w:val="it-IT"/>
              </w:rPr>
            </w:r>
          </w:p>
        </w:tc>
      </w:tr>
    </w:tbl>
    <w:p>
      <w:pPr>
        <w:pStyle w:val="Normal"/>
        <w:jc w:val="center"/>
        <w:rPr>
          <w:b/>
          <w:b/>
          <w:bCs/>
          <w:sz w:val="20"/>
          <w:lang w:val="it-IT"/>
        </w:rPr>
      </w:pPr>
      <w:r>
        <w:rPr>
          <w:b/>
          <w:bCs/>
          <w:sz w:val="20"/>
          <w:lang w:val="it-IT"/>
        </w:rPr>
      </w:r>
    </w:p>
    <w:tbl>
      <w:tblPr>
        <w:tblW w:w="964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85"/>
        <w:gridCol w:w="1170"/>
        <w:gridCol w:w="989"/>
        <w:gridCol w:w="1261"/>
        <w:gridCol w:w="1110"/>
        <w:gridCol w:w="1230"/>
        <w:gridCol w:w="899"/>
      </w:tblGrid>
      <w:tr>
        <w:trPr>
          <w:trHeight w:val="283" w:hRule="atLeast"/>
          <w:cantSplit w:val="true"/>
        </w:trPr>
        <w:tc>
          <w:tcPr>
            <w:tcW w:w="8745" w:type="dxa"/>
            <w:gridSpan w:val="6"/>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numPr>
                <w:ilvl w:val="0"/>
                <w:numId w:val="4"/>
              </w:numPr>
              <w:rPr>
                <w:sz w:val="20"/>
                <w:lang w:val="it-IT"/>
              </w:rPr>
            </w:pPr>
            <w:r>
              <w:rPr>
                <w:sz w:val="20"/>
                <w:lang w:val="it-IT"/>
              </w:rPr>
              <w:t xml:space="preserve">RAPPORTI INTERPERSONALI </w:t>
            </w:r>
            <w:r>
              <w:rPr>
                <w:sz w:val="16"/>
                <w:szCs w:val="16"/>
              </w:rPr>
              <w:t>(</w:t>
            </w:r>
            <w:r>
              <w:rPr>
                <w:sz w:val="16"/>
                <w:szCs w:val="16"/>
                <w:lang w:val="it-IT"/>
              </w:rPr>
              <w:t xml:space="preserve">eventualmente </w:t>
            </w:r>
            <w:r>
              <w:rPr>
                <w:sz w:val="16"/>
                <w:szCs w:val="16"/>
              </w:rPr>
              <w:t>in %)</w:t>
            </w:r>
          </w:p>
        </w:tc>
        <w:tc>
          <w:tcPr>
            <w:tcW w:w="899" w:type="dxa"/>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rPr>
                <w:rFonts w:ascii="Arial" w:hAnsi="Arial" w:eastAsia="Times New Roman" w:cs="Arial"/>
                <w:sz w:val="24"/>
                <w:szCs w:val="24"/>
                <w:lang w:val="it-IT"/>
              </w:rPr>
            </w:pPr>
            <w:r>
              <w:rPr>
                <w:rFonts w:eastAsia="Times New Roman" w:cs="Arial"/>
                <w:sz w:val="24"/>
                <w:szCs w:val="24"/>
                <w:lang w:val="it-IT"/>
              </w:rPr>
            </w:r>
          </w:p>
        </w:tc>
      </w:tr>
      <w:tr>
        <w:trPr>
          <w:trHeight w:val="170" w:hRule="atLeast"/>
          <w:cantSplit w:val="true"/>
        </w:trPr>
        <w:tc>
          <w:tcPr>
            <w:tcW w:w="2985"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Disponibilità alla collaborazione</w:t>
            </w:r>
          </w:p>
        </w:tc>
        <w:tc>
          <w:tcPr>
            <w:tcW w:w="1170"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Alta</w:t>
            </w:r>
          </w:p>
        </w:tc>
        <w:tc>
          <w:tcPr>
            <w:tcW w:w="989" w:type="dxa"/>
            <w:tcBorders>
              <w:top w:val="single" w:sz="4" w:space="0" w:color="000000"/>
              <w:left w:val="single" w:sz="4" w:space="0" w:color="000000"/>
              <w:bottom w:val="single" w:sz="4" w:space="0" w:color="000000"/>
            </w:tcBorders>
            <w:shd w:color="auto" w:fill="auto" w:val="clear"/>
          </w:tcPr>
          <w:p>
            <w:pPr>
              <w:pStyle w:val="Normal"/>
              <w:widowControl w:val="false"/>
              <w:jc w:val="left"/>
              <w:rPr>
                <w:b/>
                <w:b/>
                <w:bCs/>
                <w:sz w:val="20"/>
                <w:szCs w:val="20"/>
                <w:lang w:val="it-IT"/>
              </w:rPr>
            </w:pPr>
            <w:r>
              <w:rPr>
                <w:sz w:val="20"/>
                <w:szCs w:val="20"/>
                <w:lang w:val="it-IT"/>
              </w:rPr>
              <w:t>Buona</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Sufficiente</w:t>
            </w:r>
          </w:p>
        </w:tc>
        <w:tc>
          <w:tcPr>
            <w:tcW w:w="11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left"/>
              <w:rPr>
                <w:sz w:val="20"/>
                <w:szCs w:val="20"/>
                <w:lang w:val="it-IT"/>
              </w:rPr>
            </w:pPr>
            <w:r>
              <w:rPr>
                <w:sz w:val="20"/>
                <w:szCs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0"/>
                <w:szCs w:val="20"/>
                <w:lang w:val="it-IT"/>
              </w:rPr>
            </w:pPr>
            <w:r>
              <w:rPr>
                <w:sz w:val="20"/>
                <w:szCs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59" w:beforeAutospacing="0" w:before="0" w:afterAutospacing="0" w:after="0"/>
              <w:ind w:left="0" w:right="0" w:hanging="0"/>
              <w:jc w:val="left"/>
              <w:rPr>
                <w:rFonts w:ascii="Arial" w:hAnsi="Arial" w:eastAsia="Times New Roman" w:cs="Arial"/>
                <w:sz w:val="24"/>
                <w:szCs w:val="24"/>
                <w:lang w:val="it-IT"/>
              </w:rPr>
            </w:pPr>
            <w:r>
              <w:rPr>
                <w:sz w:val="20"/>
                <w:szCs w:val="20"/>
                <w:lang w:val="it-IT"/>
              </w:rPr>
              <w:t>Scarso</w:t>
            </w:r>
          </w:p>
        </w:tc>
      </w:tr>
      <w:tr>
        <w:trPr>
          <w:trHeight w:val="283" w:hRule="atLeast"/>
          <w:cantSplit w:val="true"/>
        </w:trPr>
        <w:tc>
          <w:tcPr>
            <w:tcW w:w="2985"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Osservazione delle regole</w:t>
            </w:r>
          </w:p>
        </w:tc>
        <w:tc>
          <w:tcPr>
            <w:tcW w:w="1170"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Alta</w:t>
            </w:r>
          </w:p>
        </w:tc>
        <w:tc>
          <w:tcPr>
            <w:tcW w:w="989"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Buona</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Sufficiente</w:t>
            </w:r>
          </w:p>
        </w:tc>
        <w:tc>
          <w:tcPr>
            <w:tcW w:w="1110"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0"/>
                <w:szCs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59" w:beforeAutospacing="0" w:before="0" w:afterAutospacing="0" w:after="0"/>
              <w:ind w:left="0" w:right="0" w:hanging="0"/>
              <w:jc w:val="left"/>
              <w:rPr>
                <w:rFonts w:ascii="Arial" w:hAnsi="Arial" w:eastAsia="Times New Roman" w:cs="Arial"/>
                <w:sz w:val="24"/>
                <w:szCs w:val="24"/>
                <w:lang w:val="it-IT"/>
              </w:rPr>
            </w:pPr>
            <w:r>
              <w:rPr>
                <w:sz w:val="20"/>
                <w:szCs w:val="20"/>
                <w:lang w:val="it-IT"/>
              </w:rPr>
              <w:t>Scarso</w:t>
            </w:r>
          </w:p>
          <w:p>
            <w:pPr>
              <w:pStyle w:val="Normal"/>
              <w:widowControl w:val="false"/>
              <w:jc w:val="left"/>
              <w:rPr>
                <w:rFonts w:ascii="Arial" w:hAnsi="Arial" w:eastAsia="Times New Roman" w:cs="Arial"/>
                <w:sz w:val="24"/>
                <w:szCs w:val="24"/>
                <w:lang w:val="it-IT"/>
              </w:rPr>
            </w:pPr>
            <w:r>
              <w:rPr>
                <w:rFonts w:eastAsia="Times New Roman" w:cs="Arial"/>
                <w:sz w:val="24"/>
                <w:szCs w:val="24"/>
                <w:lang w:val="it-IT"/>
              </w:rPr>
            </w:r>
          </w:p>
        </w:tc>
      </w:tr>
      <w:tr>
        <w:trPr>
          <w:trHeight w:val="283" w:hRule="atLeast"/>
          <w:cantSplit w:val="true"/>
        </w:trPr>
        <w:tc>
          <w:tcPr>
            <w:tcW w:w="2985"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Disponibilità alla discussione</w:t>
            </w:r>
          </w:p>
        </w:tc>
        <w:tc>
          <w:tcPr>
            <w:tcW w:w="1170"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Alta</w:t>
            </w:r>
          </w:p>
        </w:tc>
        <w:tc>
          <w:tcPr>
            <w:tcW w:w="989"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Buona</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Sufficiente</w:t>
            </w:r>
          </w:p>
        </w:tc>
        <w:tc>
          <w:tcPr>
            <w:tcW w:w="1110"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0"/>
                <w:szCs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59" w:beforeAutospacing="0" w:before="0" w:afterAutospacing="0" w:after="0"/>
              <w:ind w:left="0" w:right="0" w:hanging="0"/>
              <w:jc w:val="left"/>
              <w:rPr>
                <w:rFonts w:ascii="Arial" w:hAnsi="Arial" w:eastAsia="Times New Roman" w:cs="Arial"/>
                <w:sz w:val="24"/>
                <w:szCs w:val="24"/>
                <w:lang w:val="it-IT"/>
              </w:rPr>
            </w:pPr>
            <w:r>
              <w:rPr>
                <w:sz w:val="20"/>
                <w:szCs w:val="20"/>
                <w:lang w:val="it-IT"/>
              </w:rPr>
              <w:t>Scarso</w:t>
            </w:r>
          </w:p>
          <w:p>
            <w:pPr>
              <w:pStyle w:val="Normal"/>
              <w:widowControl w:val="false"/>
              <w:jc w:val="left"/>
              <w:rPr>
                <w:rFonts w:ascii="Arial" w:hAnsi="Arial" w:eastAsia="Times New Roman" w:cs="Arial"/>
                <w:sz w:val="24"/>
                <w:szCs w:val="24"/>
                <w:lang w:val="it-IT"/>
              </w:rPr>
            </w:pPr>
            <w:r>
              <w:rPr>
                <w:rFonts w:eastAsia="Times New Roman" w:cs="Arial"/>
                <w:sz w:val="24"/>
                <w:szCs w:val="24"/>
                <w:lang w:val="it-IT"/>
              </w:rPr>
            </w:r>
          </w:p>
        </w:tc>
      </w:tr>
      <w:tr>
        <w:trPr>
          <w:trHeight w:val="283" w:hRule="atLeast"/>
          <w:cantSplit w:val="true"/>
        </w:trPr>
        <w:tc>
          <w:tcPr>
            <w:tcW w:w="2985"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 xml:space="preserve">Disponibilità al dialogo </w:t>
            </w:r>
          </w:p>
        </w:tc>
        <w:tc>
          <w:tcPr>
            <w:tcW w:w="1170"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0"/>
                <w:szCs w:val="20"/>
                <w:lang w:val="it-IT"/>
              </w:rPr>
            </w:pPr>
            <w:r>
              <w:rPr>
                <w:sz w:val="20"/>
                <w:szCs w:val="20"/>
                <w:lang w:val="it-IT"/>
              </w:rPr>
              <w:t>Alta</w:t>
            </w:r>
          </w:p>
        </w:tc>
        <w:tc>
          <w:tcPr>
            <w:tcW w:w="989"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Buona</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Sufficiente</w:t>
            </w:r>
          </w:p>
        </w:tc>
        <w:tc>
          <w:tcPr>
            <w:tcW w:w="1110" w:type="dxa"/>
            <w:tcBorders>
              <w:top w:val="single" w:sz="4" w:space="0" w:color="000000"/>
              <w:left w:val="single" w:sz="4" w:space="0" w:color="000000"/>
              <w:bottom w:val="single" w:sz="4" w:space="0" w:color="000000"/>
            </w:tcBorders>
            <w:shd w:color="auto" w:fill="auto" w:val="clear"/>
          </w:tcPr>
          <w:p>
            <w:pPr>
              <w:pStyle w:val="Normal"/>
              <w:widowControl w:val="false"/>
              <w:jc w:val="left"/>
              <w:rPr/>
            </w:pPr>
            <w:r>
              <w:rPr>
                <w:sz w:val="20"/>
                <w:szCs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0"/>
                <w:szCs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59" w:beforeAutospacing="0" w:before="0" w:afterAutospacing="0" w:after="0"/>
              <w:ind w:left="0" w:right="0" w:hanging="0"/>
              <w:jc w:val="left"/>
              <w:rPr>
                <w:rFonts w:ascii="Arial" w:hAnsi="Arial" w:eastAsia="Times New Roman" w:cs="Arial"/>
                <w:sz w:val="24"/>
                <w:szCs w:val="24"/>
                <w:lang w:val="it-IT"/>
              </w:rPr>
            </w:pPr>
            <w:r>
              <w:rPr>
                <w:sz w:val="20"/>
                <w:szCs w:val="20"/>
                <w:lang w:val="it-IT"/>
              </w:rPr>
              <w:t>Scarso</w:t>
            </w:r>
          </w:p>
          <w:p>
            <w:pPr>
              <w:pStyle w:val="Normal"/>
              <w:widowControl w:val="false"/>
              <w:jc w:val="left"/>
              <w:rPr>
                <w:rFonts w:ascii="Arial" w:hAnsi="Arial" w:eastAsia="Times New Roman" w:cs="Arial"/>
                <w:sz w:val="24"/>
                <w:szCs w:val="24"/>
                <w:lang w:val="it-IT"/>
              </w:rPr>
            </w:pPr>
            <w:r>
              <w:rPr>
                <w:rFonts w:eastAsia="Times New Roman" w:cs="Arial"/>
                <w:sz w:val="24"/>
                <w:szCs w:val="24"/>
                <w:lang w:val="it-IT"/>
              </w:rPr>
            </w:r>
          </w:p>
        </w:tc>
      </w:tr>
    </w:tbl>
    <w:p>
      <w:pPr>
        <w:pStyle w:val="Normal"/>
        <w:rPr/>
      </w:pPr>
      <w:r>
        <w:rPr/>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9929"/>
      </w:tblGrid>
      <w:tr>
        <w:trPr>
          <w:trHeight w:val="283" w:hRule="atLeast"/>
          <w:cantSplit w:val="true"/>
        </w:trPr>
        <w:tc>
          <w:tcPr>
            <w:tcW w:w="99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lang w:val="it-IT"/>
              </w:rPr>
            </w:pPr>
            <w:r>
              <w:rPr>
                <w:sz w:val="20"/>
                <w:lang w:val="it-IT"/>
              </w:rPr>
              <w:t xml:space="preserve">Eventuali altre osservazioni sul clima relazionale </w:t>
            </w:r>
          </w:p>
          <w:p>
            <w:pPr>
              <w:pStyle w:val="Normal"/>
              <w:widowControl w:val="false"/>
              <w:jc w:val="center"/>
              <w:rPr>
                <w:sz w:val="20"/>
                <w:lang w:val="it-IT"/>
              </w:rPr>
            </w:pPr>
            <w:r>
              <w:rPr>
                <w:sz w:val="20"/>
                <w:lang w:val="it-IT"/>
              </w:rPr>
              <w:t>(</w:t>
            </w:r>
            <w:r>
              <w:rPr>
                <w:i/>
                <w:sz w:val="16"/>
                <w:szCs w:val="16"/>
                <w:lang w:val="it-IT"/>
              </w:rPr>
              <w:t>Disponibilità alla collaborazione, osservanza delle regole, disponibilità alla discussione, disponibilità ad un rapporto equilibrato)</w:t>
            </w:r>
          </w:p>
          <w:p>
            <w:pPr>
              <w:pStyle w:val="Normal"/>
              <w:widowControl w:val="false"/>
              <w:jc w:val="center"/>
              <w:rPr>
                <w:sz w:val="20"/>
                <w:lang w:val="it-IT"/>
              </w:rPr>
            </w:pPr>
            <w:r>
              <w:rPr>
                <w:sz w:val="20"/>
                <w:lang w:val="it-IT"/>
              </w:rPr>
            </w:r>
          </w:p>
          <w:p>
            <w:pPr>
              <w:pStyle w:val="Normal"/>
              <w:widowControl w:val="false"/>
              <w:jc w:val="center"/>
              <w:rPr>
                <w:sz w:val="20"/>
                <w:lang w:val="it-IT"/>
              </w:rPr>
            </w:pPr>
            <w:r>
              <w:rPr>
                <w:sz w:val="20"/>
                <w:lang w:val="it-IT"/>
              </w:rPr>
            </w:r>
          </w:p>
          <w:p>
            <w:pPr>
              <w:pStyle w:val="Normal"/>
              <w:widowControl w:val="false"/>
              <w:jc w:val="center"/>
              <w:rPr>
                <w:sz w:val="20"/>
                <w:lang w:val="it-IT"/>
              </w:rPr>
            </w:pPr>
            <w:r>
              <w:rPr>
                <w:sz w:val="20"/>
                <w:lang w:val="it-IT"/>
              </w:rPr>
            </w:r>
          </w:p>
        </w:tc>
      </w:tr>
    </w:tbl>
    <w:p>
      <w:pPr>
        <w:pStyle w:val="Normal"/>
        <w:rPr>
          <w:sz w:val="20"/>
          <w:lang w:val="it-IT"/>
        </w:rPr>
      </w:pPr>
      <w:r>
        <w:rPr>
          <w:sz w:val="20"/>
          <w:lang w:val="it-IT"/>
        </w:rPr>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61"/>
        <w:gridCol w:w="540"/>
        <w:gridCol w:w="2864"/>
        <w:gridCol w:w="440"/>
        <w:gridCol w:w="2678"/>
        <w:gridCol w:w="645"/>
      </w:tblGrid>
      <w:tr>
        <w:trPr>
          <w:trHeight w:val="283" w:hRule="atLeast"/>
          <w:cantSplit w:val="true"/>
        </w:trPr>
        <w:tc>
          <w:tcPr>
            <w:tcW w:w="9928" w:type="dxa"/>
            <w:gridSpan w:val="6"/>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numPr>
                <w:ilvl w:val="0"/>
                <w:numId w:val="4"/>
              </w:numPr>
              <w:rPr>
                <w:sz w:val="20"/>
                <w:lang w:val="it-IT"/>
              </w:rPr>
            </w:pPr>
            <w:r>
              <w:rPr>
                <w:sz w:val="20"/>
                <w:lang w:val="it-IT"/>
              </w:rPr>
              <w:t xml:space="preserve">IMPEGNO </w:t>
            </w:r>
            <w:r>
              <w:rPr>
                <w:sz w:val="16"/>
                <w:szCs w:val="16"/>
              </w:rPr>
              <w:t>(</w:t>
            </w:r>
            <w:r>
              <w:rPr>
                <w:sz w:val="16"/>
                <w:szCs w:val="16"/>
                <w:lang w:val="it-IT"/>
              </w:rPr>
              <w:t xml:space="preserve">eventualmente </w:t>
            </w:r>
            <w:r>
              <w:rPr>
                <w:sz w:val="16"/>
                <w:szCs w:val="16"/>
              </w:rPr>
              <w:t>in %)</w:t>
            </w:r>
          </w:p>
        </w:tc>
      </w:tr>
      <w:tr>
        <w:trPr>
          <w:trHeight w:val="283" w:hRule="atLeast"/>
          <w:cantSplit w:val="true"/>
        </w:trPr>
        <w:tc>
          <w:tcPr>
            <w:tcW w:w="276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Notevole</w:t>
            </w:r>
          </w:p>
        </w:tc>
        <w:tc>
          <w:tcPr>
            <w:tcW w:w="54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286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 xml:space="preserve">Soddisfacente </w:t>
            </w:r>
          </w:p>
        </w:tc>
        <w:tc>
          <w:tcPr>
            <w:tcW w:w="44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267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Accettabile</w:t>
            </w:r>
          </w:p>
        </w:tc>
        <w:tc>
          <w:tcPr>
            <w:tcW w:w="6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83" w:hRule="atLeast"/>
          <w:cantSplit w:val="true"/>
        </w:trPr>
        <w:tc>
          <w:tcPr>
            <w:tcW w:w="276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Discontinuo</w:t>
            </w:r>
          </w:p>
        </w:tc>
        <w:tc>
          <w:tcPr>
            <w:tcW w:w="54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286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Debole</w:t>
            </w:r>
          </w:p>
        </w:tc>
        <w:tc>
          <w:tcPr>
            <w:tcW w:w="44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267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Nullo</w:t>
            </w:r>
          </w:p>
        </w:tc>
        <w:tc>
          <w:tcPr>
            <w:tcW w:w="6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83" w:hRule="atLeast"/>
          <w:cantSplit w:val="true"/>
        </w:trPr>
        <w:tc>
          <w:tcPr>
            <w:tcW w:w="992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lang w:val="it-IT"/>
              </w:rPr>
            </w:pPr>
            <w:r>
              <w:rPr>
                <w:sz w:val="20"/>
                <w:lang w:val="it-IT"/>
              </w:rPr>
              <w:t>Eventuali altre osservazioni sull’impegno in classe e a casa</w:t>
            </w:r>
          </w:p>
          <w:p>
            <w:pPr>
              <w:pStyle w:val="Normal"/>
              <w:widowControl w:val="false"/>
              <w:jc w:val="center"/>
              <w:rPr>
                <w:sz w:val="20"/>
                <w:lang w:val="it-IT"/>
              </w:rPr>
            </w:pPr>
            <w:r>
              <w:rPr>
                <w:sz w:val="20"/>
                <w:lang w:val="it-IT"/>
              </w:rPr>
            </w:r>
          </w:p>
          <w:p>
            <w:pPr>
              <w:pStyle w:val="Normal"/>
              <w:widowControl w:val="false"/>
              <w:jc w:val="center"/>
              <w:rPr>
                <w:sz w:val="20"/>
                <w:lang w:val="it-IT"/>
              </w:rPr>
            </w:pPr>
            <w:r>
              <w:rPr>
                <w:sz w:val="20"/>
                <w:lang w:val="it-IT"/>
              </w:rPr>
            </w:r>
          </w:p>
          <w:p>
            <w:pPr>
              <w:pStyle w:val="Normal"/>
              <w:widowControl w:val="false"/>
              <w:jc w:val="center"/>
              <w:rPr>
                <w:sz w:val="20"/>
                <w:lang w:val="it-IT"/>
              </w:rPr>
            </w:pPr>
            <w:r>
              <w:rPr>
                <w:sz w:val="20"/>
                <w:lang w:val="it-IT"/>
              </w:rPr>
            </w:r>
          </w:p>
        </w:tc>
      </w:tr>
    </w:tbl>
    <w:p>
      <w:pPr>
        <w:pStyle w:val="Normal"/>
        <w:rPr>
          <w:sz w:val="20"/>
          <w:lang w:val="it-IT"/>
        </w:rPr>
      </w:pPr>
      <w:r>
        <w:rPr>
          <w:sz w:val="20"/>
          <w:lang w:val="it-IT"/>
        </w:rPr>
      </w:r>
    </w:p>
    <w:p>
      <w:pPr>
        <w:pStyle w:val="Normal"/>
        <w:rPr>
          <w:sz w:val="20"/>
          <w:lang w:val="it-IT"/>
        </w:rPr>
      </w:pPr>
      <w:r>
        <w:rPr>
          <w:sz w:val="20"/>
          <w:lang w:val="it-IT"/>
        </w:rPr>
      </w:r>
    </w:p>
    <w:tbl>
      <w:tblPr>
        <w:tblW w:w="10004"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921"/>
        <w:gridCol w:w="571"/>
        <w:gridCol w:w="1857"/>
        <w:gridCol w:w="642"/>
        <w:gridCol w:w="1927"/>
        <w:gridCol w:w="570"/>
        <w:gridCol w:w="1859"/>
        <w:gridCol w:w="655"/>
      </w:tblGrid>
      <w:tr>
        <w:trPr>
          <w:trHeight w:val="283" w:hRule="atLeast"/>
          <w:cantSplit w:val="true"/>
        </w:trPr>
        <w:tc>
          <w:tcPr>
            <w:tcW w:w="10002" w:type="dxa"/>
            <w:gridSpan w:val="8"/>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numPr>
                <w:ilvl w:val="0"/>
                <w:numId w:val="4"/>
              </w:numPr>
              <w:rPr>
                <w:sz w:val="20"/>
                <w:lang w:val="it-IT"/>
              </w:rPr>
            </w:pPr>
            <w:r>
              <w:rPr>
                <w:sz w:val="20"/>
                <w:lang w:val="it-IT"/>
              </w:rPr>
              <w:t xml:space="preserve">PARTECIPAZIONE AL DIALOGO EDUCATIVO </w:t>
            </w:r>
            <w:r>
              <w:rPr>
                <w:sz w:val="16"/>
                <w:szCs w:val="16"/>
                <w:lang w:val="it-IT"/>
              </w:rPr>
              <w:t>(eventualmente in %)</w:t>
            </w:r>
          </w:p>
        </w:tc>
      </w:tr>
      <w:tr>
        <w:trPr>
          <w:trHeight w:val="283" w:hRule="atLeast"/>
          <w:cantSplit w:val="true"/>
        </w:trPr>
        <w:tc>
          <w:tcPr>
            <w:tcW w:w="192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Costruttivo</w:t>
            </w:r>
          </w:p>
        </w:tc>
        <w:tc>
          <w:tcPr>
            <w:tcW w:w="5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185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Attivo</w:t>
            </w:r>
          </w:p>
        </w:tc>
        <w:tc>
          <w:tcPr>
            <w:tcW w:w="6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92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Recettivo</w:t>
            </w:r>
          </w:p>
        </w:tc>
        <w:tc>
          <w:tcPr>
            <w:tcW w:w="5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185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Continuo</w:t>
            </w:r>
          </w:p>
        </w:tc>
        <w:tc>
          <w:tcPr>
            <w:tcW w:w="6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83" w:hRule="atLeast"/>
          <w:cantSplit w:val="true"/>
        </w:trPr>
        <w:tc>
          <w:tcPr>
            <w:tcW w:w="192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Discontinuo</w:t>
            </w:r>
          </w:p>
        </w:tc>
        <w:tc>
          <w:tcPr>
            <w:tcW w:w="5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185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Dispersivo</w:t>
            </w:r>
          </w:p>
        </w:tc>
        <w:tc>
          <w:tcPr>
            <w:tcW w:w="6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92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Opportunistico</w:t>
            </w:r>
          </w:p>
        </w:tc>
        <w:tc>
          <w:tcPr>
            <w:tcW w:w="5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185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Di disturbo</w:t>
            </w:r>
          </w:p>
        </w:tc>
        <w:tc>
          <w:tcPr>
            <w:tcW w:w="6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83" w:hRule="atLeast"/>
          <w:cantSplit w:val="true"/>
        </w:trPr>
        <w:tc>
          <w:tcPr>
            <w:tcW w:w="1000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lang w:val="it-IT"/>
              </w:rPr>
            </w:pPr>
            <w:r>
              <w:rPr>
                <w:sz w:val="20"/>
                <w:lang w:val="it-IT"/>
              </w:rPr>
              <w:t>Eventuali osservazioni sull’interesse, la partecipazione alle attività</w:t>
            </w:r>
          </w:p>
          <w:p>
            <w:pPr>
              <w:pStyle w:val="Normal"/>
              <w:widowControl w:val="false"/>
              <w:jc w:val="center"/>
              <w:rPr>
                <w:sz w:val="20"/>
                <w:lang w:val="it-IT"/>
              </w:rPr>
            </w:pPr>
            <w:r>
              <w:rPr>
                <w:sz w:val="20"/>
                <w:lang w:val="it-IT"/>
              </w:rPr>
            </w:r>
          </w:p>
          <w:p>
            <w:pPr>
              <w:pStyle w:val="Normal"/>
              <w:widowControl w:val="false"/>
              <w:jc w:val="center"/>
              <w:rPr>
                <w:sz w:val="20"/>
                <w:lang w:val="it-IT"/>
              </w:rPr>
            </w:pPr>
            <w:r>
              <w:rPr>
                <w:sz w:val="20"/>
                <w:lang w:val="it-IT"/>
              </w:rPr>
            </w:r>
          </w:p>
        </w:tc>
      </w:tr>
    </w:tbl>
    <w:p>
      <w:pPr>
        <w:pStyle w:val="Normal"/>
        <w:rPr>
          <w:sz w:val="20"/>
          <w:lang w:val="it-IT"/>
        </w:rPr>
      </w:pPr>
      <w:r>
        <w:rPr>
          <w:sz w:val="20"/>
          <w:lang w:val="it-IT"/>
        </w:rPr>
      </w:r>
    </w:p>
    <w:tbl>
      <w:tblPr>
        <w:tblW w:w="10007"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897"/>
        <w:gridCol w:w="549"/>
        <w:gridCol w:w="561"/>
      </w:tblGrid>
      <w:tr>
        <w:trPr>
          <w:trHeight w:val="283" w:hRule="atLeast"/>
        </w:trPr>
        <w:tc>
          <w:tcPr>
            <w:tcW w:w="10007" w:type="dxa"/>
            <w:gridSpan w:val="3"/>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numPr>
                <w:ilvl w:val="0"/>
                <w:numId w:val="4"/>
              </w:numPr>
              <w:rPr>
                <w:bCs/>
                <w:i/>
                <w:i/>
                <w:sz w:val="20"/>
                <w:lang w:val="it-IT"/>
              </w:rPr>
            </w:pPr>
            <w:r>
              <w:rPr>
                <w:bCs/>
                <w:sz w:val="20"/>
                <w:lang w:val="it-IT"/>
              </w:rPr>
              <w:t>COMPETENZE CHIAVE DI CITTADINANZA – indicare la classe 1^ o 2^</w:t>
            </w:r>
          </w:p>
        </w:tc>
      </w:tr>
      <w:tr>
        <w:trPr>
          <w:trHeight w:val="107" w:hRule="atLeast"/>
          <w:cantSplit w:val="true"/>
        </w:trPr>
        <w:tc>
          <w:tcPr>
            <w:tcW w:w="8897"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b/>
                <w:b/>
                <w:bCs/>
                <w:sz w:val="20"/>
                <w:szCs w:val="20"/>
              </w:rPr>
            </w:pPr>
            <w:r>
              <w:rPr>
                <w:rFonts w:cs="Arial" w:ascii="Arial" w:hAnsi="Arial"/>
                <w:bCs/>
                <w:i/>
                <w:sz w:val="20"/>
                <w:szCs w:val="20"/>
              </w:rPr>
              <w:t>da acquisire al termine del biennio trasversalmente ai quattro assi culturali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b/>
                <w:b/>
                <w:bCs/>
                <w:sz w:val="20"/>
                <w:szCs w:val="20"/>
              </w:rPr>
            </w:pPr>
            <w:r>
              <w:rPr>
                <w:rFonts w:cs="Arial" w:ascii="Arial" w:hAnsi="Arial"/>
                <w:b/>
                <w:bCs/>
                <w:sz w:val="20"/>
                <w:szCs w:val="20"/>
              </w:rPr>
              <w:t>1</w:t>
            </w:r>
            <w:r>
              <w:rPr>
                <w:rFonts w:cs="Arial" w:ascii="Arial" w:hAnsi="Arial"/>
                <w:b/>
                <w:bCs/>
                <w:sz w:val="20"/>
                <w:szCs w:val="20"/>
                <w:vertAlign w:val="superscript"/>
              </w:rPr>
              <w:t>a</w:t>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Arial" w:hAnsi="Arial" w:cs="Arial"/>
                <w:b/>
                <w:b/>
                <w:bCs/>
                <w:sz w:val="20"/>
                <w:szCs w:val="20"/>
              </w:rPr>
            </w:pPr>
            <w:r>
              <w:rPr>
                <w:rFonts w:cs="Arial" w:ascii="Arial" w:hAnsi="Arial"/>
                <w:b/>
                <w:bCs/>
                <w:sz w:val="20"/>
                <w:szCs w:val="20"/>
              </w:rPr>
              <w:t>2</w:t>
            </w:r>
            <w:r>
              <w:rPr>
                <w:rFonts w:cs="Arial" w:ascii="Arial" w:hAnsi="Arial"/>
                <w:b/>
                <w:bCs/>
                <w:sz w:val="20"/>
                <w:szCs w:val="20"/>
                <w:vertAlign w:val="superscript"/>
              </w:rPr>
              <w:t>a</w:t>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widowControl w:val="false"/>
              <w:rPr>
                <w:rFonts w:cs="Arial"/>
                <w:sz w:val="19"/>
                <w:szCs w:val="19"/>
              </w:rPr>
            </w:pPr>
            <w:r>
              <w:rPr>
                <w:rFonts w:cs="Arial" w:ascii="Arial" w:hAnsi="Arial"/>
                <w:b/>
                <w:bCs/>
                <w:sz w:val="20"/>
                <w:szCs w:val="20"/>
              </w:rPr>
              <w:t>Imparare ad imparare</w:t>
            </w:r>
          </w:p>
        </w:tc>
        <w:tc>
          <w:tcPr>
            <w:tcW w:w="54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60" w:hanging="0"/>
              <w:jc w:val="center"/>
              <w:rPr>
                <w:sz w:val="19"/>
                <w:szCs w:val="19"/>
                <w:lang w:val="it-IT"/>
              </w:rPr>
            </w:pPr>
            <w:r>
              <w:rPr>
                <w:sz w:val="19"/>
                <w:szCs w:val="19"/>
                <w:lang w:val="it-IT"/>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10"/>
              </w:numPr>
              <w:rPr>
                <w:rFonts w:ascii="Arial" w:hAnsi="Arial" w:cs="Arial"/>
                <w:bCs/>
                <w:sz w:val="20"/>
                <w:szCs w:val="20"/>
              </w:rPr>
            </w:pPr>
            <w:r>
              <w:rPr>
                <w:rFonts w:cs="Arial" w:ascii="Arial" w:hAnsi="Arial"/>
                <w:sz w:val="19"/>
                <w:szCs w:val="19"/>
              </w:rPr>
              <w:t>Organizzare il proprio apprendimento</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10"/>
              </w:numPr>
              <w:rPr>
                <w:rFonts w:ascii="Arial" w:hAnsi="Arial" w:cs="Arial"/>
                <w:bCs/>
                <w:sz w:val="20"/>
                <w:szCs w:val="20"/>
              </w:rPr>
            </w:pPr>
            <w:r>
              <w:rPr>
                <w:rFonts w:cs="Arial" w:ascii="Arial" w:hAnsi="Arial"/>
                <w:sz w:val="19"/>
                <w:szCs w:val="19"/>
              </w:rPr>
              <w:t>Acquisire il proprio metodo di lavoro e di studio</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widowControl w:val="false"/>
              <w:numPr>
                <w:ilvl w:val="0"/>
                <w:numId w:val="10"/>
              </w:numPr>
              <w:rPr>
                <w:rFonts w:ascii="Arial" w:hAnsi="Arial" w:cs="Arial"/>
                <w:bCs/>
                <w:sz w:val="20"/>
                <w:szCs w:val="20"/>
              </w:rPr>
            </w:pPr>
            <w:r>
              <w:rPr>
                <w:rFonts w:cs="Arial" w:ascii="Arial" w:hAnsi="Arial"/>
                <w:sz w:val="19"/>
                <w:szCs w:val="19"/>
              </w:rPr>
              <w:t>Individuare, scegliere ed utilizzare varie fonti e varie modalità di informazioni e di formazione (formale, non formale ed informale) in funzione dei tempi disponibili e delle proprie strategie</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widowControl w:val="false"/>
              <w:rPr>
                <w:rFonts w:ascii="Arial" w:hAnsi="Arial" w:cs="Arial"/>
                <w:bCs/>
                <w:sz w:val="20"/>
                <w:szCs w:val="20"/>
              </w:rPr>
            </w:pPr>
            <w:r>
              <w:rPr>
                <w:rFonts w:cs="Arial" w:ascii="Arial" w:hAnsi="Arial"/>
                <w:b/>
                <w:bCs/>
                <w:color w:val="000000"/>
                <w:sz w:val="20"/>
                <w:szCs w:val="20"/>
              </w:rPr>
              <w:t>Progettare</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8"/>
              </w:numPr>
              <w:rPr>
                <w:rFonts w:ascii="Arial" w:hAnsi="Arial" w:cs="Arial"/>
                <w:bCs/>
                <w:sz w:val="20"/>
                <w:szCs w:val="20"/>
              </w:rPr>
            </w:pPr>
            <w:r>
              <w:rPr>
                <w:rFonts w:cs="Arial" w:ascii="Arial" w:hAnsi="Arial"/>
                <w:color w:val="000000"/>
                <w:sz w:val="19"/>
                <w:szCs w:val="19"/>
              </w:rPr>
              <w:t>Elaborare e realizzare progetti riguardanti lo sviluppo delle proprie attività di studio e di lavoro</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8"/>
              </w:numPr>
              <w:rPr>
                <w:rFonts w:ascii="Arial" w:hAnsi="Arial" w:cs="Arial"/>
                <w:bCs/>
                <w:sz w:val="20"/>
                <w:szCs w:val="20"/>
              </w:rPr>
            </w:pPr>
            <w:r>
              <w:rPr>
                <w:rFonts w:cs="Arial" w:ascii="Arial" w:hAnsi="Arial"/>
                <w:color w:val="000000"/>
                <w:sz w:val="19"/>
                <w:szCs w:val="19"/>
              </w:rPr>
              <w:t>Utilizzare le conoscenze apprese per stabilire obiettivi significativi, realistici e prioritari</w:t>
            </w:r>
            <w:r>
              <w:rPr>
                <w:rFonts w:cs="Arial" w:ascii="Arial" w:hAnsi="Arial"/>
                <w:sz w:val="19"/>
                <w:szCs w:val="19"/>
              </w:rPr>
              <w:t xml:space="preserve"> </w:t>
            </w:r>
            <w:r>
              <w:rPr>
                <w:rFonts w:cs="Arial" w:ascii="Arial" w:hAnsi="Arial"/>
                <w:color w:val="000000"/>
                <w:sz w:val="19"/>
                <w:szCs w:val="19"/>
              </w:rPr>
              <w:t>e le relative priorità</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widowControl w:val="false"/>
              <w:numPr>
                <w:ilvl w:val="0"/>
                <w:numId w:val="8"/>
              </w:numPr>
              <w:rPr>
                <w:rFonts w:ascii="Arial" w:hAnsi="Arial" w:cs="Arial"/>
                <w:bCs/>
                <w:sz w:val="20"/>
                <w:szCs w:val="20"/>
              </w:rPr>
            </w:pPr>
            <w:r>
              <w:rPr>
                <w:rFonts w:cs="Arial" w:ascii="Arial" w:hAnsi="Arial"/>
                <w:color w:val="000000"/>
                <w:sz w:val="19"/>
                <w:szCs w:val="19"/>
              </w:rPr>
              <w:t>Valutare vincoli e possibilità esistenti, definendo strategie di azione e verificando i risultati raggiunti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keepNext w:val="true"/>
              <w:keepLines/>
              <w:widowControl w:val="false"/>
              <w:rPr>
                <w:rFonts w:ascii="Arial" w:hAnsi="Arial" w:cs="Arial"/>
                <w:sz w:val="19"/>
                <w:szCs w:val="19"/>
              </w:rPr>
            </w:pPr>
            <w:r>
              <w:rPr>
                <w:rFonts w:cs="Arial" w:ascii="Arial" w:hAnsi="Arial"/>
                <w:b/>
                <w:bCs/>
                <w:iCs/>
                <w:sz w:val="20"/>
                <w:szCs w:val="20"/>
              </w:rPr>
              <w:t>Comunicare</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keepNext w:val="true"/>
              <w:keepLines/>
              <w:widowControl w:val="false"/>
              <w:snapToGrid w:val="false"/>
              <w:ind w:left="357" w:hanging="0"/>
              <w:jc w:val="center"/>
              <w:rPr>
                <w:rFonts w:ascii="Arial" w:hAnsi="Arial" w:cs="Arial"/>
                <w:sz w:val="19"/>
                <w:szCs w:val="19"/>
              </w:rPr>
            </w:pPr>
            <w:r>
              <w:rPr>
                <w:rFonts w:cs="Arial" w:ascii="Arial" w:hAnsi="Arial"/>
                <w:sz w:val="19"/>
                <w:szCs w:val="19"/>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keepNext w:val="true"/>
              <w:keepLines/>
              <w:widowControl w:val="false"/>
              <w:numPr>
                <w:ilvl w:val="0"/>
                <w:numId w:val="1"/>
              </w:numPr>
              <w:rPr>
                <w:rFonts w:ascii="Arial" w:hAnsi="Arial" w:cs="Arial"/>
                <w:bCs/>
                <w:iCs/>
                <w:sz w:val="20"/>
                <w:szCs w:val="20"/>
              </w:rPr>
            </w:pPr>
            <w:r>
              <w:rPr>
                <w:rFonts w:cs="Arial" w:ascii="Arial" w:hAnsi="Arial"/>
                <w:iCs/>
                <w:sz w:val="19"/>
                <w:szCs w:val="19"/>
              </w:rPr>
              <w:t>Comprendere</w:t>
            </w:r>
            <w:r>
              <w:rPr>
                <w:rFonts w:cs="Arial" w:ascii="Arial" w:hAnsi="Arial"/>
                <w:sz w:val="19"/>
                <w:szCs w:val="19"/>
              </w:rPr>
              <w:t xml:space="preserve"> messaggi di genere diverso (quotidiano, letterario, tecnico, scientifico) e di diversa complessità</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keepNext w:val="true"/>
              <w:keepLines/>
              <w:widowControl w:val="false"/>
              <w:numPr>
                <w:ilvl w:val="0"/>
                <w:numId w:val="1"/>
              </w:numPr>
              <w:rPr>
                <w:rFonts w:ascii="Arial" w:hAnsi="Arial" w:cs="Arial"/>
                <w:bCs/>
                <w:iCs/>
                <w:sz w:val="20"/>
                <w:szCs w:val="20"/>
              </w:rPr>
            </w:pPr>
            <w:r>
              <w:rPr>
                <w:rFonts w:cs="Arial" w:ascii="Arial" w:hAnsi="Arial"/>
                <w:iCs/>
                <w:sz w:val="19"/>
                <w:szCs w:val="19"/>
              </w:rPr>
              <w:t>Rappresentare</w:t>
            </w:r>
            <w:r>
              <w:rPr>
                <w:rFonts w:cs="Arial" w:ascii="Arial" w:hAnsi="Arial"/>
                <w:sz w:val="19"/>
                <w:szCs w:val="19"/>
              </w:rPr>
              <w:t xml:space="preserve"> eventi, fenomeni, principi, concetti, norme, procedure, atteggiamenti, stati d’animo, emozioni, ecc.</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keepNext w:val="true"/>
              <w:keepLines/>
              <w:widowControl w:val="false"/>
              <w:numPr>
                <w:ilvl w:val="0"/>
                <w:numId w:val="1"/>
              </w:numPr>
              <w:rPr>
                <w:rFonts w:ascii="Arial" w:hAnsi="Arial" w:cs="Arial"/>
                <w:bCs/>
                <w:iCs/>
                <w:sz w:val="20"/>
                <w:szCs w:val="20"/>
              </w:rPr>
            </w:pPr>
            <w:r>
              <w:rPr>
                <w:rFonts w:cs="Arial" w:ascii="Arial" w:hAnsi="Arial"/>
                <w:sz w:val="19"/>
                <w:szCs w:val="19"/>
              </w:rPr>
              <w:t>Utilizzare linguaggi diversi (verbale, matematico, scientifico, simbolico) e diverse conoscenze disciplinari mediante diversi supporti (cartacei, informatici e multimediali)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keepNext w:val="true"/>
              <w:keepLines/>
              <w:widowControl w:val="false"/>
              <w:snapToGrid w:val="false"/>
              <w:jc w:val="center"/>
              <w:rPr>
                <w:rFonts w:ascii="Arial" w:hAnsi="Arial" w:cs="Arial"/>
                <w:bCs/>
                <w:iCs/>
                <w:sz w:val="20"/>
                <w:szCs w:val="20"/>
              </w:rPr>
            </w:pPr>
            <w:r>
              <w:rPr>
                <w:rFonts w:cs="Arial" w:ascii="Arial" w:hAnsi="Arial"/>
                <w:bCs/>
                <w:iCs/>
                <w:sz w:val="20"/>
                <w:szCs w:val="20"/>
              </w:rPr>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widowControl w:val="false"/>
              <w:rPr>
                <w:rFonts w:ascii="Arial" w:hAnsi="Arial" w:cs="Arial"/>
                <w:sz w:val="19"/>
                <w:szCs w:val="19"/>
              </w:rPr>
            </w:pPr>
            <w:r>
              <w:rPr>
                <w:rFonts w:cs="Arial" w:ascii="Arial" w:hAnsi="Arial"/>
                <w:b/>
                <w:bCs/>
                <w:sz w:val="20"/>
                <w:szCs w:val="20"/>
              </w:rPr>
              <w:t>Collaborare e partecipare</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ind w:left="360" w:hanging="0"/>
              <w:jc w:val="center"/>
              <w:rPr>
                <w:rFonts w:ascii="Arial" w:hAnsi="Arial" w:cs="Arial"/>
                <w:sz w:val="19"/>
                <w:szCs w:val="19"/>
              </w:rPr>
            </w:pPr>
            <w:r>
              <w:rPr>
                <w:rFonts w:cs="Arial" w:ascii="Arial" w:hAnsi="Arial"/>
                <w:sz w:val="19"/>
                <w:szCs w:val="19"/>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6"/>
              </w:numPr>
              <w:rPr>
                <w:rFonts w:ascii="Arial" w:hAnsi="Arial" w:cs="Arial"/>
                <w:bCs/>
                <w:sz w:val="20"/>
                <w:szCs w:val="20"/>
              </w:rPr>
            </w:pPr>
            <w:r>
              <w:rPr>
                <w:rFonts w:cs="Arial" w:ascii="Arial" w:hAnsi="Arial"/>
                <w:sz w:val="19"/>
                <w:szCs w:val="19"/>
              </w:rPr>
              <w:t>Interagire in gruppo</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6"/>
              </w:numPr>
              <w:rPr>
                <w:rFonts w:ascii="Arial" w:hAnsi="Arial" w:cs="Arial"/>
                <w:bCs/>
                <w:sz w:val="20"/>
                <w:szCs w:val="20"/>
              </w:rPr>
            </w:pPr>
            <w:r>
              <w:rPr>
                <w:rFonts w:cs="Arial" w:ascii="Arial" w:hAnsi="Arial"/>
                <w:sz w:val="19"/>
                <w:szCs w:val="19"/>
              </w:rPr>
              <w:t>Comprendere i diversi punti di vista</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6"/>
              </w:numPr>
              <w:rPr>
                <w:rFonts w:ascii="Arial" w:hAnsi="Arial" w:cs="Arial"/>
                <w:bCs/>
                <w:sz w:val="20"/>
                <w:szCs w:val="20"/>
              </w:rPr>
            </w:pPr>
            <w:r>
              <w:rPr>
                <w:rFonts w:cs="Arial" w:ascii="Arial" w:hAnsi="Arial"/>
                <w:sz w:val="19"/>
                <w:szCs w:val="19"/>
              </w:rPr>
              <w:t>Valorizzare le proprie e le altrui capacità, gestendo la conflittualità</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widowControl w:val="false"/>
              <w:numPr>
                <w:ilvl w:val="0"/>
                <w:numId w:val="6"/>
              </w:numPr>
              <w:rPr>
                <w:rFonts w:ascii="Arial" w:hAnsi="Arial" w:cs="Arial"/>
                <w:bCs/>
                <w:sz w:val="20"/>
                <w:szCs w:val="20"/>
              </w:rPr>
            </w:pPr>
            <w:r>
              <w:rPr>
                <w:rFonts w:cs="Arial" w:ascii="Arial" w:hAnsi="Arial"/>
                <w:sz w:val="19"/>
                <w:szCs w:val="19"/>
              </w:rPr>
              <w:t>Contribuire all’apprendimento comune e alla realizzazione delle attività collettive, nel riconoscimento dei diritti fondamentali degli altri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49" w:hRule="atLeast"/>
          <w:cantSplit w:val="true"/>
        </w:trPr>
        <w:tc>
          <w:tcPr>
            <w:tcW w:w="8897" w:type="dxa"/>
            <w:tcBorders>
              <w:top w:val="single" w:sz="4" w:space="0" w:color="000000"/>
              <w:left w:val="single" w:sz="4" w:space="0" w:color="000000"/>
            </w:tcBorders>
            <w:shd w:color="auto" w:fill="auto" w:val="clear"/>
            <w:vAlign w:val="center"/>
          </w:tcPr>
          <w:p>
            <w:pPr>
              <w:pStyle w:val="Normal"/>
              <w:widowControl w:val="false"/>
              <w:jc w:val="both"/>
              <w:rPr>
                <w:sz w:val="19"/>
                <w:szCs w:val="19"/>
                <w:lang w:val="it-IT"/>
              </w:rPr>
            </w:pPr>
            <w:r>
              <w:rPr>
                <w:b/>
                <w:sz w:val="20"/>
                <w:lang w:val="it-IT"/>
              </w:rPr>
              <w:t>Agire in modo autonomo e consapevole</w:t>
            </w:r>
          </w:p>
        </w:tc>
        <w:tc>
          <w:tcPr>
            <w:tcW w:w="54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19"/>
                <w:szCs w:val="19"/>
                <w:lang w:val="it-IT"/>
              </w:rPr>
            </w:pPr>
            <w:r>
              <w:rPr>
                <w:sz w:val="19"/>
                <w:szCs w:val="19"/>
                <w:lang w:val="it-IT"/>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3" w:hRule="atLeast"/>
          <w:cantSplit w:val="true"/>
        </w:trPr>
        <w:tc>
          <w:tcPr>
            <w:tcW w:w="8897" w:type="dxa"/>
            <w:tcBorders>
              <w:left w:val="single" w:sz="4" w:space="0" w:color="000000"/>
            </w:tcBorders>
            <w:shd w:color="auto" w:fill="auto" w:val="clear"/>
            <w:vAlign w:val="center"/>
          </w:tcPr>
          <w:p>
            <w:pPr>
              <w:pStyle w:val="Normal"/>
              <w:widowControl w:val="false"/>
              <w:numPr>
                <w:ilvl w:val="0"/>
                <w:numId w:val="12"/>
              </w:numPr>
              <w:jc w:val="both"/>
              <w:rPr>
                <w:sz w:val="20"/>
                <w:lang w:val="it-IT"/>
              </w:rPr>
            </w:pPr>
            <w:r>
              <w:rPr>
                <w:sz w:val="19"/>
                <w:szCs w:val="19"/>
                <w:lang w:val="it-IT"/>
              </w:rPr>
              <w:t>Sapersi inserire in modo attivo e consapevole nella vita sociale</w:t>
            </w:r>
          </w:p>
        </w:tc>
        <w:tc>
          <w:tcPr>
            <w:tcW w:w="54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3" w:hRule="atLeast"/>
          <w:cantSplit w:val="true"/>
        </w:trPr>
        <w:tc>
          <w:tcPr>
            <w:tcW w:w="8897" w:type="dxa"/>
            <w:tcBorders>
              <w:left w:val="single" w:sz="4" w:space="0" w:color="000000"/>
            </w:tcBorders>
            <w:shd w:color="auto" w:fill="auto" w:val="clear"/>
            <w:vAlign w:val="center"/>
          </w:tcPr>
          <w:p>
            <w:pPr>
              <w:pStyle w:val="Normal"/>
              <w:widowControl w:val="false"/>
              <w:numPr>
                <w:ilvl w:val="0"/>
                <w:numId w:val="12"/>
              </w:numPr>
              <w:jc w:val="both"/>
              <w:rPr>
                <w:sz w:val="20"/>
                <w:lang w:val="it-IT"/>
              </w:rPr>
            </w:pPr>
            <w:r>
              <w:rPr>
                <w:sz w:val="19"/>
                <w:szCs w:val="19"/>
                <w:lang w:val="it-IT"/>
              </w:rPr>
              <w:t>Far valere nella vita sociale i propri diritti e bisogni</w:t>
            </w:r>
          </w:p>
        </w:tc>
        <w:tc>
          <w:tcPr>
            <w:tcW w:w="54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3" w:hRule="atLeast"/>
          <w:cantSplit w:val="true"/>
        </w:trPr>
        <w:tc>
          <w:tcPr>
            <w:tcW w:w="8897" w:type="dxa"/>
            <w:tcBorders>
              <w:left w:val="single" w:sz="4" w:space="0" w:color="000000"/>
            </w:tcBorders>
            <w:shd w:color="auto" w:fill="auto" w:val="clear"/>
            <w:vAlign w:val="center"/>
          </w:tcPr>
          <w:p>
            <w:pPr>
              <w:pStyle w:val="Normal"/>
              <w:widowControl w:val="false"/>
              <w:numPr>
                <w:ilvl w:val="0"/>
                <w:numId w:val="12"/>
              </w:numPr>
              <w:jc w:val="both"/>
              <w:rPr>
                <w:sz w:val="20"/>
                <w:lang w:val="it-IT"/>
              </w:rPr>
            </w:pPr>
            <w:r>
              <w:rPr>
                <w:sz w:val="19"/>
                <w:szCs w:val="19"/>
                <w:lang w:val="it-IT"/>
              </w:rPr>
              <w:t>Riconoscere e rispettare i diritti e i bisogni altrui, le opportunità comuni</w:t>
            </w:r>
          </w:p>
        </w:tc>
        <w:tc>
          <w:tcPr>
            <w:tcW w:w="54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rmal"/>
              <w:widowControl w:val="false"/>
              <w:numPr>
                <w:ilvl w:val="0"/>
                <w:numId w:val="12"/>
              </w:numPr>
              <w:jc w:val="both"/>
              <w:rPr>
                <w:sz w:val="20"/>
                <w:lang w:val="it-IT"/>
              </w:rPr>
            </w:pPr>
            <w:r>
              <w:rPr>
                <w:sz w:val="19"/>
                <w:szCs w:val="19"/>
                <w:lang w:val="it-IT"/>
              </w:rPr>
              <w:t>Riconoscere e rispettare limiti, regole e responsabilità</w:t>
            </w:r>
          </w:p>
        </w:tc>
        <w:tc>
          <w:tcPr>
            <w:tcW w:w="54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widowControl w:val="false"/>
              <w:rPr>
                <w:rFonts w:ascii="Arial" w:hAnsi="Arial" w:cs="Arial"/>
                <w:sz w:val="19"/>
                <w:szCs w:val="19"/>
              </w:rPr>
            </w:pPr>
            <w:r>
              <w:rPr>
                <w:rFonts w:cs="Arial" w:ascii="Arial" w:hAnsi="Arial"/>
                <w:b/>
                <w:bCs/>
                <w:sz w:val="20"/>
                <w:szCs w:val="20"/>
              </w:rPr>
              <w:t>Risolvere problemi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ind w:left="360" w:hanging="0"/>
              <w:jc w:val="center"/>
              <w:rPr>
                <w:rFonts w:ascii="Arial" w:hAnsi="Arial" w:cs="Arial"/>
                <w:sz w:val="19"/>
                <w:szCs w:val="19"/>
              </w:rPr>
            </w:pPr>
            <w:r>
              <w:rPr>
                <w:rFonts w:cs="Arial" w:ascii="Arial" w:hAnsi="Arial"/>
                <w:sz w:val="19"/>
                <w:szCs w:val="19"/>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5"/>
              </w:numPr>
              <w:rPr>
                <w:rFonts w:ascii="Arial" w:hAnsi="Arial" w:cs="Arial"/>
                <w:bCs/>
                <w:sz w:val="20"/>
                <w:szCs w:val="20"/>
              </w:rPr>
            </w:pPr>
            <w:r>
              <w:rPr>
                <w:rFonts w:cs="Arial" w:ascii="Arial" w:hAnsi="Arial"/>
                <w:sz w:val="19"/>
                <w:szCs w:val="19"/>
              </w:rPr>
              <w:t>Affrontare situazioni problematiche</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5"/>
              </w:numPr>
              <w:rPr>
                <w:rFonts w:ascii="Arial" w:hAnsi="Arial" w:cs="Arial"/>
                <w:bCs/>
                <w:sz w:val="20"/>
                <w:szCs w:val="20"/>
              </w:rPr>
            </w:pPr>
            <w:r>
              <w:rPr>
                <w:rFonts w:cs="Arial" w:ascii="Arial" w:hAnsi="Arial"/>
                <w:sz w:val="19"/>
                <w:szCs w:val="19"/>
              </w:rPr>
              <w:t>Costruire e verificare ipotesi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5"/>
              </w:numPr>
              <w:rPr>
                <w:rFonts w:ascii="Arial" w:hAnsi="Arial" w:cs="Arial"/>
                <w:bCs/>
                <w:sz w:val="20"/>
                <w:szCs w:val="20"/>
              </w:rPr>
            </w:pPr>
            <w:r>
              <w:rPr>
                <w:rFonts w:cs="Arial" w:ascii="Arial" w:hAnsi="Arial"/>
                <w:sz w:val="19"/>
                <w:szCs w:val="19"/>
              </w:rPr>
              <w:t>Individuare fonti e risorse adeguate</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5"/>
              </w:numPr>
              <w:rPr>
                <w:rFonts w:ascii="Arial" w:hAnsi="Arial" w:cs="Arial"/>
                <w:bCs/>
                <w:sz w:val="20"/>
                <w:szCs w:val="20"/>
              </w:rPr>
            </w:pPr>
            <w:r>
              <w:rPr>
                <w:rFonts w:cs="Arial" w:ascii="Arial" w:hAnsi="Arial"/>
                <w:sz w:val="19"/>
                <w:szCs w:val="19"/>
              </w:rPr>
              <w:t>Raccogliere e valutare i dati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widowControl w:val="false"/>
              <w:numPr>
                <w:ilvl w:val="0"/>
                <w:numId w:val="5"/>
              </w:numPr>
              <w:rPr>
                <w:rFonts w:ascii="Arial" w:hAnsi="Arial" w:cs="Arial"/>
                <w:bCs/>
                <w:sz w:val="20"/>
                <w:szCs w:val="20"/>
              </w:rPr>
            </w:pPr>
            <w:r>
              <w:rPr>
                <w:rFonts w:cs="Arial" w:ascii="Arial" w:hAnsi="Arial"/>
                <w:sz w:val="19"/>
                <w:szCs w:val="19"/>
              </w:rPr>
              <w:t>Proporre soluzioni utilizzando contenuti e metodi delle diverse discipline, secondo il tipo di problema</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bCs/>
                <w:sz w:val="20"/>
                <w:szCs w:val="20"/>
              </w:rPr>
            </w:pPr>
            <w:r>
              <w:rPr>
                <w:rFonts w:cs="Arial" w:ascii="Arial" w:hAnsi="Arial"/>
                <w:bCs/>
                <w:sz w:val="20"/>
                <w:szCs w:val="20"/>
              </w:rPr>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widowControl w:val="false"/>
              <w:rPr>
                <w:rFonts w:ascii="Arial" w:hAnsi="Arial" w:cs="Arial"/>
                <w:sz w:val="19"/>
                <w:szCs w:val="19"/>
              </w:rPr>
            </w:pPr>
            <w:r>
              <w:rPr>
                <w:rFonts w:cs="Arial" w:ascii="Arial" w:hAnsi="Arial"/>
                <w:b/>
                <w:sz w:val="20"/>
                <w:szCs w:val="20"/>
              </w:rPr>
              <w:t>Individuare collegamenti e relazioni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19"/>
                <w:szCs w:val="19"/>
              </w:rPr>
            </w:pPr>
            <w:r>
              <w:rPr>
                <w:rFonts w:cs="Arial" w:ascii="Arial" w:hAnsi="Arial"/>
                <w:sz w:val="19"/>
                <w:szCs w:val="19"/>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3"/>
              </w:numPr>
              <w:rPr>
                <w:rFonts w:ascii="Arial" w:hAnsi="Arial" w:cs="Arial"/>
                <w:sz w:val="20"/>
                <w:szCs w:val="20"/>
              </w:rPr>
            </w:pPr>
            <w:r>
              <w:rPr>
                <w:rFonts w:cs="Arial" w:ascii="Arial" w:hAnsi="Arial"/>
                <w:sz w:val="19"/>
                <w:szCs w:val="19"/>
              </w:rPr>
              <w:t>Individuare collegamenti e relazioni tra fenomeni, eventi e concetti diversi, anche appartenenti a diversi ambiti disciplinari e lontani nello spazio e nel tempo</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3"/>
              </w:numPr>
              <w:rPr>
                <w:rFonts w:ascii="Arial" w:hAnsi="Arial" w:cs="Arial"/>
                <w:sz w:val="20"/>
                <w:szCs w:val="20"/>
              </w:rPr>
            </w:pPr>
            <w:r>
              <w:rPr>
                <w:rFonts w:cs="Arial" w:ascii="Arial" w:hAnsi="Arial"/>
                <w:sz w:val="19"/>
                <w:szCs w:val="19"/>
              </w:rPr>
              <w:t>Riconoscerne la natura sistemica, analogie e differenze, coerenze ed incoerenze, cause ed effetti e la natura probabilistica</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widowControl w:val="false"/>
              <w:numPr>
                <w:ilvl w:val="0"/>
                <w:numId w:val="3"/>
              </w:numPr>
              <w:rPr>
                <w:rFonts w:ascii="Arial" w:hAnsi="Arial" w:cs="Arial"/>
                <w:sz w:val="20"/>
                <w:szCs w:val="20"/>
              </w:rPr>
            </w:pPr>
            <w:r>
              <w:rPr>
                <w:rFonts w:cs="Arial" w:ascii="Arial" w:hAnsi="Arial"/>
                <w:sz w:val="19"/>
                <w:szCs w:val="19"/>
              </w:rPr>
              <w:t>Rappresentarli con argomentazioni coerenti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r>
        <w:trPr>
          <w:trHeight w:val="23" w:hRule="atLeast"/>
          <w:cantSplit w:val="true"/>
        </w:trPr>
        <w:tc>
          <w:tcPr>
            <w:tcW w:w="8897" w:type="dxa"/>
            <w:tcBorders>
              <w:top w:val="single" w:sz="4" w:space="0" w:color="000000"/>
              <w:left w:val="single" w:sz="4" w:space="0" w:color="000000"/>
            </w:tcBorders>
            <w:shd w:color="auto" w:fill="auto" w:val="clear"/>
            <w:vAlign w:val="center"/>
          </w:tcPr>
          <w:p>
            <w:pPr>
              <w:pStyle w:val="NoSpacing"/>
              <w:widowControl w:val="false"/>
              <w:rPr>
                <w:rFonts w:ascii="Arial" w:hAnsi="Arial" w:cs="Arial"/>
                <w:sz w:val="19"/>
                <w:szCs w:val="19"/>
              </w:rPr>
            </w:pPr>
            <w:r>
              <w:rPr>
                <w:rFonts w:cs="Arial" w:ascii="Arial" w:hAnsi="Arial"/>
                <w:b/>
                <w:sz w:val="20"/>
                <w:szCs w:val="20"/>
              </w:rPr>
              <w:t>Acquisire e interpretare l’informazione</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19"/>
                <w:szCs w:val="19"/>
              </w:rPr>
            </w:pPr>
            <w:r>
              <w:rPr>
                <w:rFonts w:cs="Arial" w:ascii="Arial" w:hAnsi="Arial"/>
                <w:sz w:val="19"/>
                <w:szCs w:val="19"/>
              </w:rPr>
            </w:r>
          </w:p>
        </w:tc>
        <w:tc>
          <w:tcPr>
            <w:tcW w:w="56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r>
        <w:trPr>
          <w:trHeight w:val="23" w:hRule="atLeast"/>
          <w:cantSplit w:val="true"/>
        </w:trPr>
        <w:tc>
          <w:tcPr>
            <w:tcW w:w="8897" w:type="dxa"/>
            <w:tcBorders>
              <w:left w:val="single" w:sz="4" w:space="0" w:color="000000"/>
            </w:tcBorders>
            <w:shd w:color="auto" w:fill="auto" w:val="clear"/>
            <w:vAlign w:val="center"/>
          </w:tcPr>
          <w:p>
            <w:pPr>
              <w:pStyle w:val="NoSpacing"/>
              <w:widowControl w:val="false"/>
              <w:numPr>
                <w:ilvl w:val="0"/>
                <w:numId w:val="11"/>
              </w:numPr>
              <w:rPr>
                <w:rFonts w:ascii="Arial" w:hAnsi="Arial" w:cs="Arial"/>
                <w:sz w:val="20"/>
                <w:szCs w:val="20"/>
              </w:rPr>
            </w:pPr>
            <w:r>
              <w:rPr>
                <w:rFonts w:cs="Arial" w:ascii="Arial" w:hAnsi="Arial"/>
                <w:sz w:val="19"/>
                <w:szCs w:val="19"/>
              </w:rPr>
              <w:t>Acquisire l'informazione ricevuta nei diversi ambiti e attraverso diversi strumenti comunicativi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r>
        <w:trPr>
          <w:trHeight w:val="23" w:hRule="atLeast"/>
          <w:cantSplit w:val="true"/>
        </w:trPr>
        <w:tc>
          <w:tcPr>
            <w:tcW w:w="8897" w:type="dxa"/>
            <w:tcBorders>
              <w:left w:val="single" w:sz="4" w:space="0" w:color="000000"/>
              <w:bottom w:val="single" w:sz="4" w:space="0" w:color="000000"/>
            </w:tcBorders>
            <w:shd w:color="auto" w:fill="auto" w:val="clear"/>
            <w:vAlign w:val="center"/>
          </w:tcPr>
          <w:p>
            <w:pPr>
              <w:pStyle w:val="NoSpacing"/>
              <w:widowControl w:val="false"/>
              <w:numPr>
                <w:ilvl w:val="0"/>
                <w:numId w:val="11"/>
              </w:numPr>
              <w:rPr>
                <w:rFonts w:ascii="Arial" w:hAnsi="Arial" w:cs="Arial"/>
                <w:sz w:val="20"/>
                <w:szCs w:val="20"/>
              </w:rPr>
            </w:pPr>
            <w:r>
              <w:rPr>
                <w:rFonts w:cs="Arial" w:ascii="Arial" w:hAnsi="Arial"/>
                <w:sz w:val="19"/>
                <w:szCs w:val="19"/>
              </w:rPr>
              <w:t>Interpretarla criticamente valutandone l’attendibilità e l’utilità, distinguendo fatti e opinioni</w:t>
            </w:r>
          </w:p>
        </w:tc>
        <w:tc>
          <w:tcPr>
            <w:tcW w:w="549" w:type="dxa"/>
            <w:tcBorders>
              <w:top w:val="single" w:sz="4" w:space="0" w:color="000000"/>
              <w:left w:val="single" w:sz="4" w:space="0" w:color="000000"/>
              <w:bottom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napToGrid w:val="false"/>
              <w:jc w:val="center"/>
              <w:rPr>
                <w:rFonts w:ascii="Arial" w:hAnsi="Arial" w:cs="Arial"/>
                <w:sz w:val="20"/>
                <w:szCs w:val="20"/>
              </w:rPr>
            </w:pPr>
            <w:r>
              <w:rPr>
                <w:rFonts w:cs="Arial" w:ascii="Arial" w:hAnsi="Arial"/>
                <w:sz w:val="20"/>
                <w:szCs w:val="20"/>
              </w:rPr>
            </w:r>
          </w:p>
        </w:tc>
      </w:tr>
    </w:tbl>
    <w:p>
      <w:pPr>
        <w:pStyle w:val="Normal"/>
        <w:rPr>
          <w:lang w:val="it-IT"/>
        </w:rPr>
      </w:pPr>
      <w:r>
        <w:rPr>
          <w:lang w:val="it-IT"/>
        </w:rPr>
      </w:r>
    </w:p>
    <w:tbl>
      <w:tblPr>
        <w:tblW w:w="1004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667"/>
        <w:gridCol w:w="425"/>
        <w:gridCol w:w="2977"/>
        <w:gridCol w:w="426"/>
        <w:gridCol w:w="1983"/>
        <w:gridCol w:w="427"/>
        <w:gridCol w:w="1701"/>
        <w:gridCol w:w="433"/>
      </w:tblGrid>
      <w:tr>
        <w:trPr>
          <w:trHeight w:val="283" w:hRule="atLeast"/>
        </w:trPr>
        <w:tc>
          <w:tcPr>
            <w:tcW w:w="10039" w:type="dxa"/>
            <w:gridSpan w:val="8"/>
            <w:tcBorders>
              <w:top w:val="single" w:sz="4" w:space="0" w:color="000000"/>
              <w:left w:val="single" w:sz="4" w:space="0" w:color="000000"/>
              <w:bottom w:val="single" w:sz="4" w:space="0" w:color="000000"/>
              <w:right w:val="single" w:sz="4" w:space="0" w:color="000000"/>
            </w:tcBorders>
            <w:shd w:color="auto" w:fill="EFF9FF" w:val="clear"/>
            <w:vAlign w:val="center"/>
          </w:tcPr>
          <w:p>
            <w:pPr>
              <w:pStyle w:val="Normal"/>
              <w:widowControl w:val="false"/>
              <w:numPr>
                <w:ilvl w:val="0"/>
                <w:numId w:val="4"/>
              </w:numPr>
              <w:rPr>
                <w:i/>
                <w:i/>
                <w:sz w:val="20"/>
                <w:lang w:val="it-CH"/>
              </w:rPr>
            </w:pPr>
            <w:r>
              <w:rPr>
                <w:bCs/>
                <w:sz w:val="20"/>
                <w:lang w:val="it-IT"/>
              </w:rPr>
              <w:t>OBIETTIVI MINIMI</w:t>
            </w:r>
          </w:p>
        </w:tc>
      </w:tr>
      <w:tr>
        <w:trPr>
          <w:trHeight w:val="283" w:hRule="atLeast"/>
        </w:trPr>
        <w:tc>
          <w:tcPr>
            <w:tcW w:w="1003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0"/>
                <w:lang w:val="it-IT"/>
              </w:rPr>
            </w:pPr>
            <w:r>
              <w:rPr>
                <w:i/>
                <w:sz w:val="20"/>
                <w:lang w:val="it-CH"/>
              </w:rPr>
              <w:t>In particolare il Consiglio di Classe stabilisce i seguenti obiettivi educativi minimi di scolarizzazione:</w:t>
            </w:r>
          </w:p>
        </w:tc>
      </w:tr>
      <w:tr>
        <w:trPr>
          <w:trHeight w:val="283" w:hRule="atLeast"/>
        </w:trPr>
        <w:tc>
          <w:tcPr>
            <w:tcW w:w="166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Rispetto delle regole</w:t>
            </w:r>
          </w:p>
        </w:tc>
        <w:tc>
          <w:tcPr>
            <w:tcW w:w="42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Correttezza nella relazione educativa e didattica</w:t>
            </w:r>
          </w:p>
        </w:tc>
        <w:tc>
          <w:tcPr>
            <w:tcW w:w="42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Continuità nella frequenza</w:t>
            </w:r>
          </w:p>
        </w:tc>
        <w:tc>
          <w:tcPr>
            <w:tcW w:w="42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Autocontrollo</w:t>
            </w:r>
          </w:p>
        </w:tc>
        <w:tc>
          <w:tcPr>
            <w:tcW w:w="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bl>
    <w:p>
      <w:pPr>
        <w:pStyle w:val="Normal"/>
        <w:rPr>
          <w:sz w:val="20"/>
          <w:lang w:val="it-IT"/>
        </w:rPr>
      </w:pPr>
      <w:r>
        <w:rPr>
          <w:sz w:val="20"/>
          <w:lang w:val="it-IT"/>
        </w:rPr>
      </w:r>
    </w:p>
    <w:p>
      <w:pPr>
        <w:pStyle w:val="Normal"/>
        <w:jc w:val="center"/>
        <w:rPr>
          <w:b/>
          <w:b/>
          <w:bCs/>
          <w:sz w:val="20"/>
          <w:lang w:val="it-IT"/>
        </w:rPr>
      </w:pPr>
      <w:r>
        <w:rPr>
          <w:bCs/>
          <w:sz w:val="20"/>
          <w:shd w:fill="EBF9EB" w:val="clear"/>
          <w:lang w:val="it-IT"/>
        </w:rPr>
        <w:t>PARTE SECONDA</w:t>
      </w:r>
    </w:p>
    <w:p>
      <w:pPr>
        <w:pStyle w:val="Normal"/>
        <w:jc w:val="center"/>
        <w:rPr>
          <w:b/>
          <w:b/>
          <w:bCs/>
          <w:sz w:val="20"/>
          <w:lang w:val="it-IT"/>
        </w:rPr>
      </w:pPr>
      <w:r>
        <w:rPr>
          <w:b/>
          <w:bCs/>
          <w:sz w:val="20"/>
          <w:lang w:val="it-IT"/>
        </w:rPr>
      </w:r>
    </w:p>
    <w:tbl>
      <w:tblPr>
        <w:tblW w:w="1000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701"/>
        <w:gridCol w:w="353"/>
        <w:gridCol w:w="922"/>
        <w:gridCol w:w="401"/>
        <w:gridCol w:w="308"/>
        <w:gridCol w:w="353"/>
        <w:gridCol w:w="1206"/>
        <w:gridCol w:w="426"/>
        <w:gridCol w:w="567"/>
        <w:gridCol w:w="446"/>
        <w:gridCol w:w="971"/>
        <w:gridCol w:w="567"/>
        <w:gridCol w:w="1276"/>
        <w:gridCol w:w="502"/>
      </w:tblGrid>
      <w:tr>
        <w:trPr>
          <w:trHeight w:val="283" w:hRule="atLeast"/>
          <w:cantSplit w:val="true"/>
        </w:trPr>
        <w:tc>
          <w:tcPr>
            <w:tcW w:w="9999" w:type="dxa"/>
            <w:gridSpan w:val="14"/>
            <w:tcBorders>
              <w:top w:val="single" w:sz="4" w:space="0" w:color="000000"/>
              <w:left w:val="single" w:sz="4" w:space="0" w:color="000000"/>
              <w:bottom w:val="single" w:sz="4" w:space="0" w:color="000000"/>
              <w:right w:val="single" w:sz="4" w:space="0" w:color="000000"/>
            </w:tcBorders>
            <w:shd w:color="auto" w:fill="EBF9EB" w:val="clear"/>
          </w:tcPr>
          <w:p>
            <w:pPr>
              <w:pStyle w:val="ListParagraph"/>
              <w:widowControl w:val="false"/>
              <w:numPr>
                <w:ilvl w:val="0"/>
                <w:numId w:val="13"/>
              </w:numPr>
              <w:spacing w:before="80" w:after="0"/>
              <w:rPr>
                <w:sz w:val="20"/>
                <w:lang w:val="it-IT"/>
              </w:rPr>
            </w:pPr>
            <w:r>
              <w:rPr>
                <w:sz w:val="20"/>
                <w:lang w:val="it-IT"/>
              </w:rPr>
              <w:t>LIVELLO COGNITIVO</w:t>
            </w:r>
          </w:p>
        </w:tc>
      </w:tr>
      <w:tr>
        <w:trPr>
          <w:trHeight w:val="283" w:hRule="atLeast"/>
          <w:cantSplit w:val="true"/>
        </w:trPr>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80" w:after="0"/>
              <w:jc w:val="right"/>
              <w:rPr>
                <w:sz w:val="20"/>
                <w:lang w:val="it-IT"/>
              </w:rPr>
            </w:pPr>
            <w:r>
              <w:rPr>
                <w:sz w:val="20"/>
                <w:lang w:val="it-IT"/>
              </w:rPr>
              <w:t xml:space="preserve">Alto </w:t>
            </w:r>
          </w:p>
        </w:tc>
        <w:tc>
          <w:tcPr>
            <w:tcW w:w="35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1631"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80" w:after="0"/>
              <w:jc w:val="right"/>
              <w:rPr>
                <w:sz w:val="20"/>
                <w:lang w:val="it-IT"/>
              </w:rPr>
            </w:pPr>
            <w:r>
              <w:rPr>
                <w:sz w:val="20"/>
                <w:lang w:val="it-IT"/>
              </w:rPr>
              <w:t>Medio alto</w:t>
            </w:r>
          </w:p>
        </w:tc>
        <w:tc>
          <w:tcPr>
            <w:tcW w:w="35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120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80" w:after="0"/>
              <w:jc w:val="right"/>
              <w:rPr>
                <w:sz w:val="20"/>
                <w:lang w:val="it-IT"/>
              </w:rPr>
            </w:pPr>
            <w:r>
              <w:rPr>
                <w:sz w:val="20"/>
                <w:lang w:val="it-IT"/>
              </w:rPr>
              <w:t xml:space="preserve">Medio </w:t>
            </w:r>
          </w:p>
        </w:tc>
        <w:tc>
          <w:tcPr>
            <w:tcW w:w="42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c>
          <w:tcPr>
            <w:tcW w:w="1984"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80" w:after="0"/>
              <w:jc w:val="right"/>
              <w:rPr>
                <w:b/>
                <w:b/>
                <w:sz w:val="20"/>
                <w:lang w:val="it-IT"/>
              </w:rPr>
            </w:pPr>
            <w:r>
              <w:rPr>
                <w:sz w:val="20"/>
                <w:lang w:val="it-IT"/>
              </w:rPr>
              <w:t>Medio basso</w:t>
            </w:r>
          </w:p>
        </w:tc>
        <w:tc>
          <w:tcPr>
            <w:tcW w:w="5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80" w:after="0"/>
              <w:jc w:val="center"/>
              <w:rPr>
                <w:b/>
                <w:b/>
                <w:sz w:val="20"/>
                <w:lang w:val="it-IT"/>
              </w:rPr>
            </w:pPr>
            <w:r>
              <w:rPr>
                <w:b/>
                <w:sz w:val="20"/>
                <w:lang w:val="it-IT"/>
              </w:rPr>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80" w:after="0"/>
              <w:jc w:val="right"/>
              <w:rPr>
                <w:sz w:val="20"/>
                <w:lang w:val="it-IT"/>
              </w:rPr>
            </w:pPr>
            <w:r>
              <w:rPr>
                <w:sz w:val="20"/>
                <w:lang w:val="it-IT"/>
              </w:rPr>
              <w:t xml:space="preserve">Basso </w:t>
            </w:r>
          </w:p>
        </w:tc>
        <w:tc>
          <w:tcPr>
            <w:tcW w:w="5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80" w:after="0"/>
              <w:rPr>
                <w:sz w:val="20"/>
                <w:lang w:val="it-IT"/>
              </w:rPr>
            </w:pPr>
            <w:r>
              <w:rPr>
                <w:sz w:val="20"/>
                <w:lang w:val="it-IT"/>
              </w:rPr>
            </w:r>
          </w:p>
        </w:tc>
      </w:tr>
      <w:tr>
        <w:trPr>
          <w:trHeight w:val="283" w:hRule="atLeast"/>
          <w:cantSplit w:val="true"/>
        </w:trPr>
        <w:tc>
          <w:tcPr>
            <w:tcW w:w="9999"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i/>
                <w:sz w:val="20"/>
                <w:lang w:val="it-IT"/>
              </w:rPr>
              <w:t>Rilevato attraverso</w:t>
            </w:r>
          </w:p>
        </w:tc>
      </w:tr>
      <w:tr>
        <w:trPr>
          <w:trHeight w:val="283" w:hRule="atLeast"/>
          <w:cantSplit w:val="true"/>
        </w:trPr>
        <w:tc>
          <w:tcPr>
            <w:tcW w:w="2976"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rPr>
              <w:t xml:space="preserve">Prove di </w:t>
            </w:r>
            <w:r>
              <w:rPr>
                <w:sz w:val="20"/>
                <w:lang w:val="it-IT"/>
              </w:rPr>
              <w:t>ingresso</w:t>
            </w:r>
            <w:r>
              <w:rPr>
                <w:sz w:val="20"/>
              </w:rPr>
              <w:t xml:space="preserve">    </w:t>
            </w:r>
          </w:p>
        </w:tc>
        <w:tc>
          <w:tcPr>
            <w:tcW w:w="4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c>
          <w:tcPr>
            <w:tcW w:w="2860"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b/>
                <w:b/>
                <w:sz w:val="20"/>
                <w:lang w:val="it-IT"/>
              </w:rPr>
            </w:pPr>
            <w:r>
              <w:rPr>
                <w:sz w:val="20"/>
                <w:lang w:val="it-IT"/>
              </w:rPr>
              <w:t>Valutazioni</w:t>
            </w:r>
          </w:p>
        </w:tc>
        <w:tc>
          <w:tcPr>
            <w:tcW w:w="44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sz w:val="20"/>
                <w:lang w:val="it-IT"/>
              </w:rPr>
            </w:pPr>
            <w:r>
              <w:rPr>
                <w:b/>
                <w:sz w:val="20"/>
                <w:lang w:val="it-IT"/>
              </w:rPr>
            </w:r>
          </w:p>
        </w:tc>
        <w:tc>
          <w:tcPr>
            <w:tcW w:w="2814"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sz w:val="20"/>
                <w:lang w:val="it-IT"/>
              </w:rPr>
            </w:pPr>
            <w:r>
              <w:rPr>
                <w:sz w:val="20"/>
                <w:lang w:val="it-IT"/>
              </w:rPr>
              <w:t>Informazioni</w:t>
            </w:r>
            <w:r>
              <w:rPr>
                <w:sz w:val="20"/>
              </w:rPr>
              <w:t xml:space="preserve"> </w:t>
            </w:r>
            <w:r>
              <w:rPr>
                <w:sz w:val="20"/>
                <w:lang w:val="it-IT"/>
              </w:rPr>
              <w:t>Scuola</w:t>
            </w:r>
            <w:r>
              <w:rPr>
                <w:sz w:val="20"/>
              </w:rPr>
              <w:t xml:space="preserve"> Media </w:t>
            </w:r>
          </w:p>
        </w:tc>
        <w:tc>
          <w:tcPr>
            <w:tcW w:w="5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0"/>
                <w:lang w:val="it-IT"/>
              </w:rPr>
            </w:pPr>
            <w:r>
              <w:rPr>
                <w:sz w:val="20"/>
                <w:lang w:val="it-IT"/>
              </w:rPr>
            </w:r>
          </w:p>
        </w:tc>
      </w:tr>
    </w:tbl>
    <w:p>
      <w:pPr>
        <w:pStyle w:val="Normal"/>
        <w:rPr>
          <w:sz w:val="22"/>
          <w:szCs w:val="22"/>
          <w:lang w:val="it-IT"/>
        </w:rPr>
      </w:pPr>
      <w:r>
        <w:rPr>
          <w:sz w:val="22"/>
          <w:szCs w:val="22"/>
          <w:lang w:val="it-IT"/>
        </w:rPr>
      </w:r>
    </w:p>
    <w:tbl>
      <w:tblPr>
        <w:tblW w:w="1000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0005"/>
      </w:tblGrid>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numPr>
                <w:ilvl w:val="0"/>
                <w:numId w:val="13"/>
              </w:numPr>
              <w:rPr>
                <w:i/>
                <w:i/>
                <w:sz w:val="20"/>
                <w:lang w:val="it-IT"/>
              </w:rPr>
            </w:pPr>
            <w:r>
              <w:rPr>
                <w:bCs/>
                <w:sz w:val="20"/>
                <w:lang w:val="it-IT"/>
              </w:rPr>
              <w:t>OBIETTIVI COGNITIVO FORMATIVI DISCIPLINARI</w:t>
            </w:r>
          </w:p>
        </w:tc>
      </w:tr>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2"/>
                <w:szCs w:val="22"/>
                <w:lang w:val="it-IT"/>
              </w:rPr>
            </w:pPr>
            <w:r>
              <w:rPr>
                <w:i/>
                <w:sz w:val="20"/>
                <w:lang w:val="it-IT"/>
              </w:rPr>
              <w:t>Per gli obiettivi disciplinari specifici si rimanda alle programmazioni dei Dipartimenti e/o ai piani di lavoro dei singoli docenti</w:t>
            </w:r>
          </w:p>
        </w:tc>
      </w:tr>
    </w:tbl>
    <w:p>
      <w:pPr>
        <w:pStyle w:val="Normal"/>
        <w:rPr>
          <w:sz w:val="22"/>
          <w:szCs w:val="22"/>
          <w:lang w:val="it-IT"/>
        </w:rPr>
      </w:pPr>
      <w:r>
        <w:rPr>
          <w:sz w:val="22"/>
          <w:szCs w:val="22"/>
          <w:lang w:val="it-IT"/>
        </w:rPr>
      </w:r>
    </w:p>
    <w:tbl>
      <w:tblPr>
        <w:tblW w:w="1000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0005"/>
      </w:tblGrid>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ListParagraph"/>
              <w:widowControl w:val="false"/>
              <w:numPr>
                <w:ilvl w:val="0"/>
                <w:numId w:val="13"/>
              </w:numPr>
              <w:rPr>
                <w:i/>
                <w:i/>
                <w:sz w:val="20"/>
                <w:lang w:val="it-IT"/>
              </w:rPr>
            </w:pPr>
            <w:r>
              <w:rPr>
                <w:bCs/>
                <w:sz w:val="20"/>
                <w:lang w:val="it-IT"/>
              </w:rPr>
              <w:t>SCELTA DEI CONTENUTI</w:t>
            </w:r>
          </w:p>
        </w:tc>
      </w:tr>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0"/>
                <w:lang w:val="it-IT"/>
              </w:rPr>
            </w:pPr>
            <w:r>
              <w:rPr>
                <w:i/>
                <w:sz w:val="20"/>
                <w:lang w:val="it-IT"/>
              </w:rPr>
              <w:t>Ad eventuale integrazione dei contenuti presentati nelle suddette programmazioni si propone</w:t>
            </w:r>
          </w:p>
        </w:tc>
      </w:tr>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4"/>
              </w:numPr>
              <w:jc w:val="both"/>
              <w:rPr>
                <w:sz w:val="20"/>
                <w:lang w:val="it-IT"/>
              </w:rPr>
            </w:pPr>
            <w:r>
              <w:rPr>
                <w:sz w:val="20"/>
                <w:lang w:val="it-IT"/>
              </w:rPr>
              <w:t xml:space="preserve">                                                              </w:t>
            </w:r>
          </w:p>
        </w:tc>
      </w:tr>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4"/>
              </w:numPr>
              <w:jc w:val="both"/>
              <w:rPr>
                <w:sz w:val="20"/>
                <w:lang w:val="it-IT"/>
              </w:rPr>
            </w:pPr>
            <w:r>
              <w:rPr>
                <w:sz w:val="20"/>
                <w:lang w:val="it-IT"/>
              </w:rPr>
              <w:t xml:space="preserve">                                                              </w:t>
            </w:r>
          </w:p>
        </w:tc>
      </w:tr>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2"/>
                <w:szCs w:val="22"/>
                <w:lang w:val="it-IT"/>
              </w:rPr>
            </w:pPr>
            <w:r>
              <w:rPr>
                <w:sz w:val="20"/>
                <w:lang w:val="it-IT"/>
              </w:rPr>
              <w:t xml:space="preserve">      </w:t>
            </w:r>
            <w:r>
              <w:rPr>
                <w:sz w:val="20"/>
                <w:lang w:val="it-IT"/>
              </w:rPr>
              <w:t xml:space="preserve">n.                                                                </w:t>
            </w:r>
          </w:p>
        </w:tc>
      </w:tr>
    </w:tbl>
    <w:p>
      <w:pPr>
        <w:pStyle w:val="Normal"/>
        <w:rPr>
          <w:sz w:val="22"/>
          <w:szCs w:val="22"/>
          <w:lang w:val="it-IT"/>
        </w:rPr>
      </w:pPr>
      <w:r>
        <w:rPr>
          <w:sz w:val="22"/>
          <w:szCs w:val="22"/>
          <w:lang w:val="it-IT"/>
        </w:rPr>
      </w:r>
    </w:p>
    <w:tbl>
      <w:tblPr>
        <w:tblW w:w="1000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0005"/>
      </w:tblGrid>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numPr>
                <w:ilvl w:val="0"/>
                <w:numId w:val="13"/>
              </w:numPr>
              <w:rPr>
                <w:sz w:val="20"/>
                <w:lang w:val="it-IT"/>
              </w:rPr>
            </w:pPr>
            <w:r>
              <w:rPr>
                <w:bCs/>
                <w:sz w:val="20"/>
                <w:lang w:val="it-IT"/>
              </w:rPr>
              <w:t>PIANO EDUCATIVO PERSONALIZZATO</w:t>
            </w:r>
          </w:p>
        </w:tc>
      </w:tr>
      <w:tr>
        <w:trPr>
          <w:trHeight w:val="283" w:hRule="atLeast"/>
        </w:trPr>
        <w:tc>
          <w:tcPr>
            <w:tcW w:w="10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0"/>
                <w:lang w:val="it-IT"/>
              </w:rPr>
            </w:pPr>
            <w:r>
              <w:rPr>
                <w:sz w:val="20"/>
                <w:lang w:val="it-IT"/>
              </w:rPr>
              <w:t>Sono previsti n _____ di PEP (Si acclude in allegato)</w:t>
            </w:r>
          </w:p>
        </w:tc>
      </w:tr>
    </w:tbl>
    <w:p>
      <w:pPr>
        <w:pStyle w:val="Normal"/>
        <w:rPr>
          <w:sz w:val="20"/>
          <w:lang w:val="it-IT"/>
        </w:rPr>
      </w:pPr>
      <w:r>
        <w:rPr>
          <w:sz w:val="20"/>
          <w:lang w:val="it-IT"/>
        </w:rPr>
      </w:r>
    </w:p>
    <w:p>
      <w:pPr>
        <w:pStyle w:val="Normal"/>
        <w:rPr>
          <w:sz w:val="20"/>
          <w:lang w:val="it-IT"/>
        </w:rPr>
      </w:pPr>
      <w:r>
        <w:rPr>
          <w:sz w:val="20"/>
          <w:lang w:val="it-IT"/>
        </w:rPr>
      </w:r>
    </w:p>
    <w:p>
      <w:pPr>
        <w:pStyle w:val="Normal"/>
        <w:jc w:val="center"/>
        <w:rPr>
          <w:sz w:val="20"/>
          <w:lang w:val="it-IT"/>
        </w:rPr>
      </w:pPr>
      <w:r>
        <w:rPr>
          <w:bCs/>
          <w:sz w:val="20"/>
          <w:shd w:fill="EBF9EB" w:val="clear"/>
          <w:lang w:val="it-IT"/>
        </w:rPr>
        <w:t>PARTE TERZA</w:t>
      </w:r>
    </w:p>
    <w:p>
      <w:pPr>
        <w:pStyle w:val="Normal"/>
        <w:jc w:val="center"/>
        <w:rPr>
          <w:sz w:val="20"/>
          <w:lang w:val="it-IT"/>
        </w:rPr>
      </w:pPr>
      <w:r>
        <w:rPr>
          <w:sz w:val="20"/>
          <w:lang w:val="it-IT"/>
        </w:rPr>
      </w:r>
    </w:p>
    <w:tbl>
      <w:tblPr>
        <w:tblW w:w="9929"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9424"/>
        <w:gridCol w:w="504"/>
      </w:tblGrid>
      <w:tr>
        <w:trPr>
          <w:trHeight w:val="283" w:hRule="atLeast"/>
        </w:trPr>
        <w:tc>
          <w:tcPr>
            <w:tcW w:w="9928" w:type="dxa"/>
            <w:gridSpan w:val="2"/>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numPr>
                <w:ilvl w:val="0"/>
                <w:numId w:val="9"/>
              </w:numPr>
              <w:rPr>
                <w:sz w:val="20"/>
                <w:lang w:val="it-IT"/>
              </w:rPr>
            </w:pPr>
            <w:r>
              <w:rPr>
                <w:bCs/>
                <w:sz w:val="20"/>
                <w:lang w:val="it-IT"/>
              </w:rPr>
              <w:t>MODALITÀ DI RECUPERO, SOSTEGNO, POTENZIAMENTO, APPROFONDIMENTO</w:t>
            </w:r>
          </w:p>
        </w:tc>
      </w:tr>
      <w:tr>
        <w:trPr>
          <w:trHeight w:val="283" w:hRule="atLeast"/>
        </w:trPr>
        <w:tc>
          <w:tcPr>
            <w:tcW w:w="9424"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right"/>
              <w:rPr>
                <w:rFonts w:cs="Arial"/>
                <w:b/>
                <w:b/>
                <w:iCs/>
                <w:sz w:val="20"/>
              </w:rPr>
            </w:pPr>
            <w:r>
              <w:rPr>
                <w:rFonts w:cs="Arial" w:ascii="Arial" w:hAnsi="Arial"/>
                <w:sz w:val="20"/>
                <w:szCs w:val="20"/>
              </w:rPr>
              <w:t>In itinere secondo le modalità stabilite nelle programmazioni individuali e in sede Collegiale</w:t>
            </w:r>
          </w:p>
        </w:tc>
        <w:tc>
          <w:tcPr>
            <w:tcW w:w="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b/>
                <w:b/>
                <w:iCs/>
                <w:sz w:val="20"/>
                <w:lang w:val="it-IT"/>
              </w:rPr>
            </w:pPr>
            <w:r>
              <w:rPr>
                <w:b/>
                <w:iCs/>
                <w:sz w:val="20"/>
                <w:lang w:val="it-IT"/>
              </w:rPr>
            </w:r>
          </w:p>
        </w:tc>
      </w:tr>
      <w:tr>
        <w:trPr>
          <w:trHeight w:val="283" w:hRule="atLeast"/>
        </w:trPr>
        <w:tc>
          <w:tcPr>
            <w:tcW w:w="9424"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right"/>
              <w:rPr>
                <w:rFonts w:cs="Arial"/>
                <w:b/>
                <w:b/>
                <w:iCs/>
                <w:sz w:val="20"/>
              </w:rPr>
            </w:pPr>
            <w:r>
              <w:rPr>
                <w:rFonts w:cs="Arial" w:ascii="Arial" w:hAnsi="Arial"/>
                <w:sz w:val="20"/>
                <w:szCs w:val="20"/>
              </w:rPr>
              <w:t>In orario pomeridiano secondo le modalità stabilite dal Collegio dei Docenti</w:t>
            </w:r>
          </w:p>
        </w:tc>
        <w:tc>
          <w:tcPr>
            <w:tcW w:w="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b/>
                <w:b/>
                <w:iCs/>
                <w:sz w:val="20"/>
                <w:lang w:val="it-IT"/>
              </w:rPr>
            </w:pPr>
            <w:r>
              <w:rPr>
                <w:b/>
                <w:iCs/>
                <w:sz w:val="20"/>
                <w:lang w:val="it-IT"/>
              </w:rPr>
            </w:r>
          </w:p>
        </w:tc>
      </w:tr>
    </w:tbl>
    <w:p>
      <w:pPr>
        <w:pStyle w:val="Normal"/>
        <w:rPr>
          <w:sz w:val="20"/>
          <w:lang w:val="it-IT"/>
        </w:rPr>
      </w:pPr>
      <w:r>
        <w:rPr>
          <w:sz w:val="20"/>
          <w:lang w:val="it-IT"/>
        </w:rPr>
      </w:r>
    </w:p>
    <w:tbl>
      <w:tblPr>
        <w:tblW w:w="9929"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7299"/>
        <w:gridCol w:w="2629"/>
      </w:tblGrid>
      <w:tr>
        <w:trPr>
          <w:trHeight w:val="680" w:hRule="exact"/>
        </w:trPr>
        <w:tc>
          <w:tcPr>
            <w:tcW w:w="9928" w:type="dxa"/>
            <w:gridSpan w:val="2"/>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numPr>
                <w:ilvl w:val="0"/>
                <w:numId w:val="9"/>
              </w:numPr>
              <w:jc w:val="both"/>
              <w:rPr>
                <w:i/>
                <w:i/>
                <w:sz w:val="16"/>
                <w:szCs w:val="16"/>
                <w:lang w:val="it-IT"/>
              </w:rPr>
            </w:pPr>
            <w:r>
              <w:rPr>
                <w:bCs/>
                <w:sz w:val="20"/>
                <w:lang w:val="it-IT"/>
              </w:rPr>
              <w:t>ATTIVITÀ INTEGRATIVE ED AGGIUNTIVE</w:t>
            </w:r>
            <w:r>
              <w:rPr>
                <w:sz w:val="20"/>
                <w:lang w:val="it-IT"/>
              </w:rPr>
              <w:t xml:space="preserve"> </w:t>
            </w:r>
          </w:p>
          <w:p>
            <w:pPr>
              <w:pStyle w:val="Normal"/>
              <w:widowControl w:val="false"/>
              <w:ind w:left="720" w:hanging="0"/>
              <w:jc w:val="both"/>
              <w:rPr>
                <w:sz w:val="20"/>
                <w:lang w:val="it-IT"/>
              </w:rPr>
            </w:pPr>
            <w:r>
              <w:rPr>
                <w:i/>
                <w:sz w:val="16"/>
                <w:szCs w:val="16"/>
                <w:lang w:val="it-IT"/>
              </w:rPr>
              <w:t>(Spettacoli teatrali, cinematografici e musicali; conferenze; attività e manifestazioni sportive; progetti scolastici [es. Ed. alla legalità, Ed. all’ambiente, Ed.alla lettura…], attività di orientamento; stage; scambi culturali, ecc. )</w:t>
            </w:r>
          </w:p>
        </w:tc>
      </w:tr>
      <w:tr>
        <w:trPr>
          <w:trHeight w:val="340" w:hRule="atLeast"/>
        </w:trPr>
        <w:tc>
          <w:tcPr>
            <w:tcW w:w="7299"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cs="Arial"/>
                <w:iCs/>
                <w:sz w:val="20"/>
              </w:rPr>
            </w:pPr>
            <w:r>
              <w:rPr>
                <w:rFonts w:cs="Arial" w:ascii="Arial" w:hAnsi="Arial"/>
                <w:sz w:val="20"/>
                <w:szCs w:val="20"/>
              </w:rPr>
              <w:t>Attività</w:t>
            </w:r>
          </w:p>
        </w:tc>
        <w:tc>
          <w:tcPr>
            <w:tcW w:w="2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lang w:val="it-IT"/>
              </w:rPr>
            </w:pPr>
            <w:r>
              <w:rPr>
                <w:iCs/>
                <w:sz w:val="20"/>
                <w:lang w:val="it-IT"/>
              </w:rPr>
              <w:t>Referente</w:t>
            </w:r>
          </w:p>
        </w:tc>
      </w:tr>
      <w:tr>
        <w:trPr>
          <w:trHeight w:val="340" w:hRule="atLeast"/>
        </w:trPr>
        <w:tc>
          <w:tcPr>
            <w:tcW w:w="7299" w:type="dxa"/>
            <w:tcBorders>
              <w:top w:val="single" w:sz="4" w:space="0" w:color="000000"/>
              <w:left w:val="single" w:sz="4" w:space="0" w:color="000000"/>
              <w:bottom w:val="single" w:sz="4" w:space="0" w:color="000000"/>
            </w:tcBorders>
            <w:shd w:color="auto" w:fill="auto" w:val="clear"/>
            <w:vAlign w:val="center"/>
          </w:tcPr>
          <w:p>
            <w:pPr>
              <w:pStyle w:val="NoSpacing"/>
              <w:widowControl w:val="false"/>
              <w:numPr>
                <w:ilvl w:val="0"/>
                <w:numId w:val="2"/>
              </w:numPr>
              <w:snapToGrid w:val="false"/>
              <w:rPr>
                <w:rFonts w:ascii="Arial" w:hAnsi="Arial" w:cs="Arial"/>
                <w:sz w:val="20"/>
                <w:szCs w:val="20"/>
              </w:rPr>
            </w:pPr>
            <w:r>
              <w:rPr>
                <w:rFonts w:cs="Arial" w:ascii="Arial" w:hAnsi="Arial"/>
                <w:sz w:val="20"/>
                <w:szCs w:val="20"/>
              </w:rPr>
            </w:r>
          </w:p>
        </w:tc>
        <w:tc>
          <w:tcPr>
            <w:tcW w:w="2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iCs/>
                <w:sz w:val="20"/>
                <w:lang w:val="it-IT"/>
              </w:rPr>
            </w:pPr>
            <w:r>
              <w:rPr>
                <w:iCs/>
                <w:sz w:val="20"/>
                <w:lang w:val="it-IT"/>
              </w:rPr>
            </w:r>
          </w:p>
        </w:tc>
      </w:tr>
      <w:tr>
        <w:trPr>
          <w:trHeight w:val="340" w:hRule="atLeast"/>
        </w:trPr>
        <w:tc>
          <w:tcPr>
            <w:tcW w:w="7299" w:type="dxa"/>
            <w:tcBorders>
              <w:top w:val="single" w:sz="4" w:space="0" w:color="000000"/>
              <w:left w:val="single" w:sz="4" w:space="0" w:color="000000"/>
              <w:bottom w:val="single" w:sz="4" w:space="0" w:color="000000"/>
            </w:tcBorders>
            <w:shd w:color="auto" w:fill="auto" w:val="clear"/>
            <w:vAlign w:val="center"/>
          </w:tcPr>
          <w:p>
            <w:pPr>
              <w:pStyle w:val="NoSpacing"/>
              <w:widowControl w:val="false"/>
              <w:numPr>
                <w:ilvl w:val="0"/>
                <w:numId w:val="2"/>
              </w:numPr>
              <w:snapToGrid w:val="false"/>
              <w:rPr>
                <w:rFonts w:ascii="Arial" w:hAnsi="Arial" w:cs="Arial"/>
                <w:sz w:val="20"/>
                <w:szCs w:val="20"/>
              </w:rPr>
            </w:pPr>
            <w:r>
              <w:rPr>
                <w:rFonts w:cs="Arial" w:ascii="Arial" w:hAnsi="Arial"/>
                <w:sz w:val="20"/>
                <w:szCs w:val="20"/>
              </w:rPr>
            </w:r>
          </w:p>
        </w:tc>
        <w:tc>
          <w:tcPr>
            <w:tcW w:w="2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iCs/>
                <w:sz w:val="20"/>
                <w:lang w:val="it-IT"/>
              </w:rPr>
            </w:pPr>
            <w:r>
              <w:rPr>
                <w:iCs/>
                <w:sz w:val="20"/>
                <w:lang w:val="it-IT"/>
              </w:rPr>
            </w:r>
          </w:p>
        </w:tc>
      </w:tr>
      <w:tr>
        <w:trPr>
          <w:trHeight w:val="340" w:hRule="atLeast"/>
        </w:trPr>
        <w:tc>
          <w:tcPr>
            <w:tcW w:w="7299" w:type="dxa"/>
            <w:tcBorders>
              <w:top w:val="single" w:sz="4" w:space="0" w:color="000000"/>
              <w:left w:val="single" w:sz="4" w:space="0" w:color="000000"/>
              <w:bottom w:val="single" w:sz="4" w:space="0" w:color="000000"/>
            </w:tcBorders>
            <w:shd w:color="auto" w:fill="auto" w:val="clear"/>
            <w:vAlign w:val="center"/>
          </w:tcPr>
          <w:p>
            <w:pPr>
              <w:pStyle w:val="NoSpacing"/>
              <w:widowControl w:val="false"/>
              <w:rPr>
                <w:rFonts w:cs="Arial"/>
                <w:iCs/>
                <w:sz w:val="20"/>
              </w:rPr>
            </w:pPr>
            <w:r>
              <w:rPr>
                <w:rFonts w:cs="Arial" w:ascii="Arial" w:hAnsi="Arial"/>
                <w:sz w:val="20"/>
                <w:szCs w:val="20"/>
              </w:rPr>
              <w:t>3</w:t>
            </w:r>
          </w:p>
        </w:tc>
        <w:tc>
          <w:tcPr>
            <w:tcW w:w="2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iCs/>
                <w:sz w:val="20"/>
                <w:lang w:val="it-IT"/>
              </w:rPr>
            </w:pPr>
            <w:r>
              <w:rPr>
                <w:iCs/>
                <w:sz w:val="20"/>
                <w:lang w:val="it-IT"/>
              </w:rPr>
            </w:r>
          </w:p>
        </w:tc>
      </w:tr>
    </w:tbl>
    <w:p>
      <w:pPr>
        <w:pStyle w:val="Normal"/>
        <w:ind w:left="340" w:hanging="0"/>
        <w:rPr/>
      </w:pPr>
      <w:r>
        <w:rPr/>
      </w:r>
    </w:p>
    <w:p>
      <w:pPr>
        <w:pStyle w:val="Normal"/>
        <w:ind w:left="340" w:hanging="0"/>
        <w:rPr/>
      </w:pPr>
      <w:r>
        <w:rPr/>
      </w:r>
    </w:p>
    <w:p>
      <w:pPr>
        <w:pStyle w:val="Normal"/>
        <w:ind w:left="340" w:hanging="0"/>
        <w:rPr/>
      </w:pPr>
      <w:r>
        <w:rPr/>
      </w:r>
    </w:p>
    <w:tbl>
      <w:tblPr>
        <w:tblW w:w="9929"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9929"/>
      </w:tblGrid>
      <w:tr>
        <w:trPr>
          <w:trHeight w:val="340" w:hRule="atLeast"/>
          <w:cantSplit w:val="true"/>
        </w:trPr>
        <w:tc>
          <w:tcPr>
            <w:tcW w:w="9929" w:type="dxa"/>
            <w:tcBorders>
              <w:top w:val="single" w:sz="4" w:space="0" w:color="000000"/>
              <w:left w:val="single" w:sz="4" w:space="0" w:color="000000"/>
              <w:bottom w:val="single" w:sz="4" w:space="0" w:color="000000"/>
              <w:right w:val="single" w:sz="4" w:space="0" w:color="000000"/>
            </w:tcBorders>
            <w:shd w:color="auto" w:fill="EBF9EB" w:val="clear"/>
          </w:tcPr>
          <w:p>
            <w:pPr>
              <w:pStyle w:val="ListParagraph"/>
              <w:widowControl w:val="false"/>
              <w:numPr>
                <w:ilvl w:val="0"/>
                <w:numId w:val="9"/>
              </w:numPr>
              <w:spacing w:before="80" w:after="0"/>
              <w:rPr>
                <w:i/>
                <w:i/>
                <w:sz w:val="20"/>
                <w:lang w:val="it-IT"/>
              </w:rPr>
            </w:pPr>
            <w:r>
              <w:rPr>
                <w:bCs/>
                <w:sz w:val="20"/>
                <w:lang w:val="it-IT"/>
              </w:rPr>
              <w:t>METODOLOGIE, MEZZI, STRUMENTI, SPAZI E TIPOLOGIA DI VERIFICHE</w:t>
            </w:r>
          </w:p>
        </w:tc>
      </w:tr>
      <w:tr>
        <w:trPr>
          <w:trHeight w:val="340" w:hRule="atLeast"/>
          <w:cantSplit w:val="true"/>
        </w:trPr>
        <w:tc>
          <w:tcPr>
            <w:tcW w:w="99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80" w:after="0"/>
              <w:jc w:val="both"/>
              <w:rPr>
                <w:sz w:val="20"/>
                <w:lang w:val="it-IT"/>
              </w:rPr>
            </w:pPr>
            <w:r>
              <w:rPr>
                <w:i/>
                <w:sz w:val="20"/>
                <w:lang w:val="it-IT"/>
              </w:rPr>
              <w:t xml:space="preserve">Per gli indicatori e descrittori relativi si rimanda alle programmazioni dei Dipartimenti e/o ai piani di lavoro dei singoli docenti. </w:t>
            </w:r>
          </w:p>
        </w:tc>
      </w:tr>
    </w:tbl>
    <w:p>
      <w:pPr>
        <w:pStyle w:val="Normal"/>
        <w:ind w:left="340" w:hanging="0"/>
        <w:rPr>
          <w:sz w:val="20"/>
          <w:lang w:val="it-IT"/>
        </w:rPr>
      </w:pPr>
      <w:r>
        <w:rPr>
          <w:sz w:val="20"/>
          <w:lang w:val="it-IT"/>
        </w:rPr>
      </w:r>
    </w:p>
    <w:p>
      <w:pPr>
        <w:pStyle w:val="Normal"/>
        <w:ind w:left="340" w:hanging="0"/>
        <w:rPr>
          <w:sz w:val="20"/>
          <w:lang w:val="it-IT"/>
        </w:rPr>
      </w:pPr>
      <w:r>
        <w:rPr>
          <w:sz w:val="20"/>
          <w:lang w:val="it-IT"/>
        </w:rPr>
      </w:r>
    </w:p>
    <w:tbl>
      <w:tblPr>
        <w:tblW w:w="9929"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09"/>
        <w:gridCol w:w="1469"/>
        <w:gridCol w:w="1360"/>
        <w:gridCol w:w="1089"/>
        <w:gridCol w:w="1234"/>
        <w:gridCol w:w="996"/>
        <w:gridCol w:w="925"/>
        <w:gridCol w:w="1845"/>
      </w:tblGrid>
      <w:tr>
        <w:trPr>
          <w:trHeight w:val="340" w:hRule="exact"/>
        </w:trPr>
        <w:tc>
          <w:tcPr>
            <w:tcW w:w="9927" w:type="dxa"/>
            <w:gridSpan w:val="8"/>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numPr>
                <w:ilvl w:val="0"/>
                <w:numId w:val="9"/>
              </w:numPr>
              <w:rPr>
                <w:i/>
                <w:i/>
                <w:color w:val="000000"/>
                <w:sz w:val="20"/>
                <w:lang w:val="it-IT"/>
              </w:rPr>
            </w:pPr>
            <w:r>
              <w:rPr>
                <w:sz w:val="20"/>
                <w:lang w:val="it-IT"/>
              </w:rPr>
              <w:t>CRITERI DI VALUTAZIONE</w:t>
            </w:r>
          </w:p>
        </w:tc>
      </w:tr>
      <w:tr>
        <w:trPr>
          <w:trHeight w:val="567" w:hRule="atLeast"/>
        </w:trPr>
        <w:tc>
          <w:tcPr>
            <w:tcW w:w="9927"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mallCaps/>
                <w:sz w:val="18"/>
                <w:szCs w:val="18"/>
                <w:lang w:val="it-IT"/>
              </w:rPr>
            </w:pPr>
            <w:r>
              <w:rPr>
                <w:i/>
                <w:color w:val="000000"/>
                <w:sz w:val="20"/>
                <w:lang w:val="it-IT"/>
              </w:rPr>
              <w:t>Per gli indicatori relativi alla valutazione del profitto e della condotta e per la loro descrizione analitica si rimanda al POF dell'Istituto (Il sistema di valutazione), alle griglie elaborate dai Dipartimenti</w:t>
            </w:r>
            <w:r>
              <w:rPr>
                <w:i/>
                <w:color w:val="FF0000"/>
                <w:sz w:val="20"/>
                <w:lang w:val="it-IT"/>
              </w:rPr>
              <w:t>.</w:t>
            </w:r>
          </w:p>
        </w:tc>
      </w:tr>
      <w:tr>
        <w:trPr>
          <w:trHeight w:val="340" w:hRule="atLeast"/>
        </w:trPr>
        <w:tc>
          <w:tcPr>
            <w:tcW w:w="1009"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cs="Arial"/>
                <w:smallCaps/>
                <w:sz w:val="18"/>
                <w:szCs w:val="18"/>
              </w:rPr>
            </w:pPr>
            <w:r>
              <w:rPr>
                <w:rFonts w:cs="Arial" w:ascii="Arial" w:hAnsi="Arial"/>
                <w:smallCaps/>
                <w:sz w:val="18"/>
                <w:szCs w:val="18"/>
              </w:rPr>
              <w:t>Nullo</w:t>
            </w:r>
          </w:p>
          <w:p>
            <w:pPr>
              <w:pStyle w:val="Normal"/>
              <w:widowControl w:val="false"/>
              <w:jc w:val="center"/>
              <w:rPr>
                <w:smallCaps/>
                <w:sz w:val="18"/>
                <w:szCs w:val="18"/>
              </w:rPr>
            </w:pPr>
            <w:r>
              <w:rPr>
                <w:smallCaps/>
                <w:sz w:val="18"/>
                <w:szCs w:val="18"/>
                <w:lang w:val="it-IT"/>
              </w:rPr>
              <w:t>1-2</w:t>
            </w:r>
          </w:p>
        </w:tc>
        <w:tc>
          <w:tcPr>
            <w:tcW w:w="1469"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Scarso</w:t>
            </w:r>
          </w:p>
          <w:p>
            <w:pPr>
              <w:pStyle w:val="NoSpacing"/>
              <w:widowControl w:val="false"/>
              <w:jc w:val="center"/>
              <w:rPr>
                <w:rFonts w:ascii="Arial" w:hAnsi="Arial" w:cs="Arial"/>
                <w:smallCaps/>
                <w:sz w:val="18"/>
                <w:szCs w:val="18"/>
              </w:rPr>
            </w:pPr>
            <w:r>
              <w:rPr>
                <w:rFonts w:cs="Arial" w:ascii="Arial" w:hAnsi="Arial"/>
                <w:smallCaps/>
                <w:sz w:val="18"/>
                <w:szCs w:val="18"/>
              </w:rPr>
              <w:t>3</w:t>
            </w:r>
          </w:p>
        </w:tc>
        <w:tc>
          <w:tcPr>
            <w:tcW w:w="1360"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Insufficiente</w:t>
            </w:r>
          </w:p>
          <w:p>
            <w:pPr>
              <w:pStyle w:val="NoSpacing"/>
              <w:widowControl w:val="false"/>
              <w:jc w:val="center"/>
              <w:rPr>
                <w:rFonts w:ascii="Arial" w:hAnsi="Arial" w:cs="Arial"/>
                <w:smallCaps/>
                <w:sz w:val="18"/>
                <w:szCs w:val="18"/>
              </w:rPr>
            </w:pPr>
            <w:r>
              <w:rPr>
                <w:rFonts w:cs="Arial" w:ascii="Arial" w:hAnsi="Arial"/>
                <w:smallCaps/>
                <w:sz w:val="18"/>
                <w:szCs w:val="18"/>
              </w:rPr>
              <w:t>4</w:t>
            </w:r>
          </w:p>
        </w:tc>
        <w:tc>
          <w:tcPr>
            <w:tcW w:w="1089"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Mediocre</w:t>
            </w:r>
          </w:p>
          <w:p>
            <w:pPr>
              <w:pStyle w:val="NoSpacing"/>
              <w:widowControl w:val="false"/>
              <w:jc w:val="center"/>
              <w:rPr>
                <w:rFonts w:ascii="Arial" w:hAnsi="Arial" w:cs="Arial"/>
                <w:smallCaps/>
                <w:sz w:val="18"/>
                <w:szCs w:val="18"/>
              </w:rPr>
            </w:pPr>
            <w:r>
              <w:rPr>
                <w:rFonts w:cs="Arial" w:ascii="Arial" w:hAnsi="Arial"/>
                <w:smallCaps/>
                <w:sz w:val="18"/>
                <w:szCs w:val="18"/>
              </w:rPr>
              <w:t>5</w:t>
            </w:r>
          </w:p>
        </w:tc>
        <w:tc>
          <w:tcPr>
            <w:tcW w:w="1234"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Sufficiente</w:t>
            </w:r>
          </w:p>
          <w:p>
            <w:pPr>
              <w:pStyle w:val="NoSpacing"/>
              <w:widowControl w:val="false"/>
              <w:jc w:val="center"/>
              <w:rPr>
                <w:rFonts w:ascii="Arial" w:hAnsi="Arial" w:cs="Arial"/>
                <w:smallCaps/>
                <w:sz w:val="18"/>
                <w:szCs w:val="18"/>
              </w:rPr>
            </w:pPr>
            <w:r>
              <w:rPr>
                <w:rFonts w:cs="Arial" w:ascii="Arial" w:hAnsi="Arial"/>
                <w:smallCaps/>
                <w:sz w:val="18"/>
                <w:szCs w:val="18"/>
              </w:rPr>
              <w:t>6</w:t>
            </w:r>
          </w:p>
        </w:tc>
        <w:tc>
          <w:tcPr>
            <w:tcW w:w="996"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 xml:space="preserve">Discreto </w:t>
            </w:r>
          </w:p>
          <w:p>
            <w:pPr>
              <w:pStyle w:val="NoSpacing"/>
              <w:widowControl w:val="false"/>
              <w:jc w:val="center"/>
              <w:rPr>
                <w:rFonts w:ascii="Arial" w:hAnsi="Arial" w:cs="Arial"/>
                <w:smallCaps/>
                <w:sz w:val="18"/>
                <w:szCs w:val="18"/>
              </w:rPr>
            </w:pPr>
            <w:r>
              <w:rPr>
                <w:rFonts w:cs="Arial" w:ascii="Arial" w:hAnsi="Arial"/>
                <w:smallCaps/>
                <w:sz w:val="18"/>
                <w:szCs w:val="18"/>
              </w:rPr>
              <w:t>7</w:t>
            </w:r>
          </w:p>
        </w:tc>
        <w:tc>
          <w:tcPr>
            <w:tcW w:w="925"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Buono</w:t>
            </w:r>
          </w:p>
          <w:p>
            <w:pPr>
              <w:pStyle w:val="NoSpacing"/>
              <w:widowControl w:val="false"/>
              <w:jc w:val="center"/>
              <w:rPr>
                <w:rFonts w:ascii="Arial" w:hAnsi="Arial" w:cs="Arial"/>
                <w:smallCaps/>
                <w:sz w:val="18"/>
                <w:szCs w:val="18"/>
              </w:rPr>
            </w:pPr>
            <w:r>
              <w:rPr>
                <w:rFonts w:cs="Arial" w:ascii="Arial" w:hAnsi="Arial"/>
                <w:smallCaps/>
                <w:sz w:val="18"/>
                <w:szCs w:val="18"/>
              </w:rPr>
              <w:t>8</w:t>
            </w:r>
          </w:p>
        </w:tc>
        <w:tc>
          <w:tcPr>
            <w:tcW w:w="1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Ottimo/Eccellente</w:t>
            </w:r>
          </w:p>
          <w:p>
            <w:pPr>
              <w:pStyle w:val="NoSpacing"/>
              <w:widowControl w:val="false"/>
              <w:jc w:val="center"/>
              <w:rPr>
                <w:rFonts w:ascii="Arial" w:hAnsi="Arial" w:cs="Arial"/>
                <w:smallCaps/>
                <w:sz w:val="18"/>
                <w:szCs w:val="18"/>
              </w:rPr>
            </w:pPr>
            <w:r>
              <w:rPr>
                <w:rFonts w:cs="Arial" w:ascii="Arial" w:hAnsi="Arial"/>
                <w:smallCaps/>
                <w:sz w:val="18"/>
                <w:szCs w:val="18"/>
              </w:rPr>
              <w:t>9-10</w:t>
            </w:r>
          </w:p>
        </w:tc>
      </w:tr>
      <w:tr>
        <w:trPr>
          <w:trHeight w:val="340" w:hRule="atLeast"/>
        </w:trPr>
        <w:tc>
          <w:tcPr>
            <w:tcW w:w="2478" w:type="dxa"/>
            <w:gridSpan w:val="2"/>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CONDOTTA</w:t>
            </w:r>
          </w:p>
        </w:tc>
        <w:tc>
          <w:tcPr>
            <w:tcW w:w="2449" w:type="dxa"/>
            <w:gridSpan w:val="2"/>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Non ammissione</w:t>
            </w:r>
          </w:p>
          <w:p>
            <w:pPr>
              <w:pStyle w:val="NoSpacing"/>
              <w:widowControl w:val="false"/>
              <w:jc w:val="center"/>
              <w:rPr>
                <w:rFonts w:ascii="Arial" w:hAnsi="Arial" w:cs="Arial"/>
                <w:smallCaps/>
                <w:sz w:val="18"/>
                <w:szCs w:val="18"/>
              </w:rPr>
            </w:pPr>
            <w:r>
              <w:rPr>
                <w:rFonts w:cs="Arial" w:ascii="Arial" w:hAnsi="Arial"/>
                <w:smallCaps/>
                <w:sz w:val="18"/>
                <w:szCs w:val="18"/>
              </w:rPr>
              <w:t>1-5</w:t>
            </w:r>
          </w:p>
        </w:tc>
        <w:tc>
          <w:tcPr>
            <w:tcW w:w="1234"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Accettabile</w:t>
            </w:r>
          </w:p>
          <w:p>
            <w:pPr>
              <w:pStyle w:val="NoSpacing"/>
              <w:widowControl w:val="false"/>
              <w:jc w:val="center"/>
              <w:rPr>
                <w:rFonts w:ascii="Arial" w:hAnsi="Arial" w:cs="Arial"/>
                <w:smallCaps/>
                <w:sz w:val="18"/>
                <w:szCs w:val="18"/>
              </w:rPr>
            </w:pPr>
            <w:r>
              <w:rPr>
                <w:rFonts w:cs="Arial" w:ascii="Arial" w:hAnsi="Arial"/>
                <w:smallCaps/>
                <w:sz w:val="18"/>
                <w:szCs w:val="18"/>
              </w:rPr>
              <w:t>6</w:t>
            </w:r>
          </w:p>
        </w:tc>
        <w:tc>
          <w:tcPr>
            <w:tcW w:w="996"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Discreta</w:t>
            </w:r>
          </w:p>
          <w:p>
            <w:pPr>
              <w:pStyle w:val="NoSpacing"/>
              <w:widowControl w:val="false"/>
              <w:jc w:val="center"/>
              <w:rPr>
                <w:rFonts w:ascii="Arial" w:hAnsi="Arial" w:cs="Arial"/>
                <w:smallCaps/>
                <w:sz w:val="18"/>
                <w:szCs w:val="18"/>
              </w:rPr>
            </w:pPr>
            <w:r>
              <w:rPr>
                <w:rFonts w:cs="Arial" w:ascii="Arial" w:hAnsi="Arial"/>
                <w:smallCaps/>
                <w:sz w:val="18"/>
                <w:szCs w:val="18"/>
              </w:rPr>
              <w:t>7</w:t>
            </w:r>
          </w:p>
        </w:tc>
        <w:tc>
          <w:tcPr>
            <w:tcW w:w="925" w:type="dxa"/>
            <w:tcBorders>
              <w:top w:val="single" w:sz="4" w:space="0" w:color="000000"/>
              <w:left w:val="single" w:sz="4" w:space="0" w:color="000000"/>
              <w:bottom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Buona</w:t>
            </w:r>
          </w:p>
          <w:p>
            <w:pPr>
              <w:pStyle w:val="NoSpacing"/>
              <w:widowControl w:val="false"/>
              <w:jc w:val="center"/>
              <w:rPr>
                <w:rFonts w:ascii="Arial" w:hAnsi="Arial" w:cs="Arial"/>
                <w:smallCaps/>
                <w:sz w:val="18"/>
                <w:szCs w:val="18"/>
              </w:rPr>
            </w:pPr>
            <w:r>
              <w:rPr>
                <w:rFonts w:cs="Arial" w:ascii="Arial" w:hAnsi="Arial"/>
                <w:smallCaps/>
                <w:sz w:val="18"/>
                <w:szCs w:val="18"/>
              </w:rPr>
              <w:t>8</w:t>
            </w:r>
          </w:p>
        </w:tc>
        <w:tc>
          <w:tcPr>
            <w:tcW w:w="1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Arial" w:hAnsi="Arial" w:cs="Arial"/>
                <w:smallCaps/>
                <w:sz w:val="18"/>
                <w:szCs w:val="18"/>
              </w:rPr>
            </w:pPr>
            <w:r>
              <w:rPr>
                <w:rFonts w:cs="Arial" w:ascii="Arial" w:hAnsi="Arial"/>
                <w:smallCaps/>
                <w:sz w:val="18"/>
                <w:szCs w:val="18"/>
              </w:rPr>
              <w:t>Ottima/Esemplare</w:t>
            </w:r>
          </w:p>
          <w:p>
            <w:pPr>
              <w:pStyle w:val="NoSpacing"/>
              <w:widowControl w:val="false"/>
              <w:jc w:val="center"/>
              <w:rPr>
                <w:sz w:val="20"/>
              </w:rPr>
            </w:pPr>
            <w:r>
              <w:rPr>
                <w:rFonts w:cs="Arial" w:ascii="Arial" w:hAnsi="Arial"/>
                <w:smallCaps/>
                <w:sz w:val="18"/>
                <w:szCs w:val="18"/>
              </w:rPr>
              <w:t>9-10</w:t>
            </w:r>
          </w:p>
        </w:tc>
      </w:tr>
    </w:tbl>
    <w:p>
      <w:pPr>
        <w:pStyle w:val="Normal"/>
        <w:rPr>
          <w:sz w:val="20"/>
        </w:rPr>
      </w:pPr>
      <w:r>
        <w:rPr>
          <w:sz w:val="20"/>
        </w:rPr>
      </w:r>
    </w:p>
    <w:p>
      <w:pPr>
        <w:pStyle w:val="Normal"/>
        <w:rPr>
          <w:sz w:val="20"/>
        </w:rPr>
      </w:pPr>
      <w:r>
        <w:rPr>
          <w:sz w:val="20"/>
        </w:rPr>
      </w:r>
    </w:p>
    <w:p>
      <w:pPr>
        <w:pStyle w:val="Normal"/>
        <w:rPr>
          <w:b/>
          <w:b/>
          <w:bCs/>
          <w:sz w:val="20"/>
          <w:lang w:val="it-IT"/>
        </w:rPr>
      </w:pPr>
      <w:r>
        <w:rPr>
          <w:sz w:val="20"/>
          <w:lang w:val="it-IT"/>
        </w:rPr>
        <w:t>Rosolini, ___________________</w:t>
        <w:tab/>
      </w:r>
      <w:r>
        <w:rPr>
          <w:b/>
          <w:bCs/>
          <w:sz w:val="20"/>
          <w:lang w:val="it-IT"/>
        </w:rPr>
        <w:t xml:space="preserve">  </w:t>
        <w:tab/>
        <w:tab/>
        <w:tab/>
        <w:tab/>
        <w:tab/>
        <w:tab/>
      </w:r>
    </w:p>
    <w:p>
      <w:pPr>
        <w:pStyle w:val="Normal"/>
        <w:rPr>
          <w:sz w:val="22"/>
          <w:szCs w:val="22"/>
          <w:lang w:val="it-IT"/>
        </w:rPr>
      </w:pPr>
      <w:r>
        <w:rPr>
          <w:b/>
          <w:bCs/>
          <w:sz w:val="20"/>
          <w:lang w:val="it-IT"/>
        </w:rPr>
        <w:tab/>
        <w:tab/>
        <w:tab/>
        <w:tab/>
        <w:tab/>
        <w:tab/>
        <w:tab/>
        <w:tab/>
        <w:tab/>
        <w:tab/>
      </w:r>
      <w:r>
        <w:rPr>
          <w:bCs/>
          <w:sz w:val="20"/>
          <w:lang w:val="it-IT"/>
        </w:rPr>
        <w:t>Il coordinatore</w:t>
      </w:r>
    </w:p>
    <w:p>
      <w:pPr>
        <w:pStyle w:val="Normal"/>
        <w:ind w:left="6372" w:hanging="0"/>
        <w:rPr>
          <w:sz w:val="22"/>
          <w:szCs w:val="22"/>
          <w:lang w:val="it-IT"/>
        </w:rPr>
      </w:pPr>
      <w:r>
        <w:rPr>
          <w:sz w:val="22"/>
          <w:szCs w:val="22"/>
          <w:lang w:val="it-IT"/>
        </w:rPr>
        <w:t xml:space="preserve">                                                                                                    </w:t>
      </w:r>
      <w:r>
        <w:rPr>
          <w:sz w:val="22"/>
          <w:szCs w:val="22"/>
          <w:lang w:val="it-IT"/>
        </w:rPr>
        <w:t>________________________</w:t>
      </w:r>
    </w:p>
    <w:p>
      <w:pPr>
        <w:pStyle w:val="Normal"/>
        <w:rPr>
          <w:sz w:val="22"/>
          <w:szCs w:val="22"/>
          <w:lang w:val="it-IT"/>
        </w:rPr>
      </w:pPr>
      <w:r>
        <w:rPr>
          <w:sz w:val="22"/>
          <w:szCs w:val="22"/>
          <w:lang w:val="it-IT"/>
        </w:rPr>
      </w:r>
    </w:p>
    <w:p>
      <w:pPr>
        <w:pStyle w:val="Normal"/>
        <w:jc w:val="center"/>
        <w:rPr>
          <w:sz w:val="22"/>
          <w:szCs w:val="22"/>
          <w:lang w:val="it-IT"/>
        </w:rPr>
      </w:pPr>
      <w:r>
        <w:rPr>
          <w:sz w:val="22"/>
          <w:szCs w:val="22"/>
          <w:lang w:val="it-IT"/>
        </w:rPr>
      </w:r>
    </w:p>
    <w:p>
      <w:pPr>
        <w:pStyle w:val="Normal"/>
        <w:jc w:val="center"/>
        <w:rPr>
          <w:sz w:val="22"/>
          <w:szCs w:val="22"/>
          <w:lang w:val="it-IT"/>
        </w:rPr>
      </w:pPr>
      <w:r>
        <w:rPr>
          <w:sz w:val="22"/>
          <w:szCs w:val="22"/>
          <w:lang w:val="it-IT"/>
        </w:rPr>
        <w:t>Il Consiglio di classe</w:t>
      </w:r>
    </w:p>
    <w:p>
      <w:pPr>
        <w:pStyle w:val="Normal"/>
        <w:jc w:val="center"/>
        <w:rPr>
          <w:sz w:val="22"/>
          <w:szCs w:val="22"/>
          <w:lang w:val="it-IT"/>
        </w:rPr>
      </w:pPr>
      <w:r>
        <w:rPr>
          <w:sz w:val="22"/>
          <w:szCs w:val="22"/>
          <w:lang w:val="it-IT"/>
        </w:rPr>
      </w:r>
    </w:p>
    <w:tbl>
      <w:tblPr>
        <w:tblStyle w:val="TableGrid"/>
        <w:tblW w:w="9764" w:type="dxa"/>
        <w:jc w:val="left"/>
        <w:tblInd w:w="0" w:type="dxa"/>
        <w:tblLayout w:type="fixed"/>
        <w:tblCellMar>
          <w:top w:w="55" w:type="dxa"/>
          <w:left w:w="108" w:type="dxa"/>
          <w:bottom w:w="55" w:type="dxa"/>
          <w:right w:w="108" w:type="dxa"/>
        </w:tblCellMar>
        <w:tblLook w:firstRow="1" w:noVBand="1" w:lastRow="0" w:firstColumn="1" w:lastColumn="0" w:noHBand="1" w:val="06a0"/>
      </w:tblPr>
      <w:tblGrid>
        <w:gridCol w:w="4882"/>
        <w:gridCol w:w="4881"/>
      </w:tblGrid>
      <w:tr>
        <w:trPr/>
        <w:tc>
          <w:tcPr>
            <w:tcW w:w="4882"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tc>
        <w:tc>
          <w:tcPr>
            <w:tcW w:w="4881"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r>
      <w:tr>
        <w:trPr/>
        <w:tc>
          <w:tcPr>
            <w:tcW w:w="4882"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c>
          <w:tcPr>
            <w:tcW w:w="4881"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r>
      <w:tr>
        <w:trPr/>
        <w:tc>
          <w:tcPr>
            <w:tcW w:w="4882"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c>
          <w:tcPr>
            <w:tcW w:w="4881"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r>
      <w:tr>
        <w:trPr/>
        <w:tc>
          <w:tcPr>
            <w:tcW w:w="4882"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c>
          <w:tcPr>
            <w:tcW w:w="4881"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r>
      <w:tr>
        <w:trPr/>
        <w:tc>
          <w:tcPr>
            <w:tcW w:w="4882"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c>
          <w:tcPr>
            <w:tcW w:w="4881" w:type="dxa"/>
            <w:tcBorders>
              <w:top w:val="nil"/>
              <w:left w:val="nil"/>
              <w:bottom w:val="nil"/>
              <w:right w:val="nil"/>
            </w:tcBorders>
          </w:tcPr>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4"/>
                <w:lang w:val="it-IT" w:bidi="ar-SA"/>
              </w:rPr>
              <w:t>_________________________________</w:t>
            </w:r>
          </w:p>
          <w:p>
            <w:pPr>
              <w:pStyle w:val="Normal"/>
              <w:widowControl/>
              <w:spacing w:lineRule="auto" w:line="240" w:before="0" w:after="0"/>
              <w:jc w:val="left"/>
              <w:rPr>
                <w:rFonts w:ascii="Arial" w:hAnsi="Arial" w:eastAsia="Times New Roman" w:cs="Arial"/>
                <w:sz w:val="24"/>
                <w:szCs w:val="24"/>
                <w:lang w:val="it-IT"/>
              </w:rPr>
            </w:pPr>
            <w:r>
              <w:rPr>
                <w:rFonts w:eastAsia="Times New Roman" w:cs="Arial"/>
                <w:kern w:val="0"/>
                <w:sz w:val="24"/>
                <w:szCs w:val="20"/>
                <w:lang w:val="it-IT" w:bidi="ar-SA"/>
              </w:rPr>
            </w:r>
          </w:p>
        </w:tc>
      </w:tr>
    </w:tbl>
    <w:p>
      <w:pPr>
        <w:pStyle w:val="Normal"/>
        <w:jc w:val="both"/>
        <w:rPr>
          <w:sz w:val="20"/>
          <w:lang w:val="it-IT"/>
        </w:rPr>
      </w:pPr>
      <w:r>
        <w:rPr>
          <w:sz w:val="20"/>
          <w:lang w:val="it-IT"/>
        </w:rPr>
      </w:r>
    </w:p>
    <w:p>
      <w:pPr>
        <w:pStyle w:val="Normal"/>
        <w:jc w:val="both"/>
        <w:rPr>
          <w:sz w:val="20"/>
          <w:lang w:val="it-IT"/>
        </w:rPr>
      </w:pPr>
      <w:r>
        <w:rPr>
          <w:sz w:val="20"/>
          <w:lang w:val="it-IT"/>
        </w:rPr>
        <w:t xml:space="preserve">ALLEGATI: </w:t>
        <w:tab/>
        <w:t xml:space="preserve">SCHEDA VIAGGI </w:t>
      </w:r>
    </w:p>
    <w:p>
      <w:pPr>
        <w:pStyle w:val="Normal"/>
        <w:jc w:val="both"/>
        <w:rPr>
          <w:sz w:val="20"/>
          <w:lang w:val="it-IT"/>
        </w:rPr>
      </w:pPr>
      <w:r>
        <w:rPr>
          <w:sz w:val="20"/>
          <w:lang w:val="it-IT"/>
        </w:rPr>
        <w:tab/>
        <w:tab/>
        <w:t>SCHEDA CASI PARTICOLARI</w:t>
        <w:tab/>
      </w:r>
    </w:p>
    <w:p>
      <w:pPr>
        <w:pStyle w:val="Normal"/>
        <w:jc w:val="both"/>
        <w:rPr>
          <w:sz w:val="20"/>
          <w:lang w:val="it-IT"/>
        </w:rPr>
      </w:pPr>
      <w:r>
        <w:rPr>
          <w:sz w:val="20"/>
          <w:lang w:val="it-IT"/>
        </w:rPr>
        <w:tab/>
        <w:tab/>
      </w:r>
      <w:r>
        <w:rPr>
          <w:sz w:val="20"/>
          <w:szCs w:val="20"/>
          <w:lang w:val="it-IT"/>
        </w:rPr>
        <w:t>Scheda UDA</w:t>
      </w:r>
    </w:p>
    <w:p>
      <w:pPr>
        <w:pStyle w:val="Normal"/>
        <w:jc w:val="both"/>
        <w:rPr>
          <w:sz w:val="20"/>
          <w:lang w:val="it-IT"/>
        </w:rPr>
      </w:pPr>
      <w:r>
        <w:rPr>
          <w:sz w:val="20"/>
          <w:lang w:val="it-IT"/>
        </w:rPr>
      </w:r>
    </w:p>
    <w:p>
      <w:pPr>
        <w:pStyle w:val="Normal"/>
        <w:jc w:val="both"/>
        <w:rPr>
          <w:sz w:val="20"/>
          <w:lang w:val="it-IT"/>
        </w:rPr>
      </w:pPr>
      <w:r>
        <w:rPr>
          <w:sz w:val="20"/>
          <w:lang w:val="it-IT"/>
        </w:rPr>
      </w:r>
    </w:p>
    <w:tbl>
      <w:tblPr>
        <w:tblW w:w="99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922"/>
        <w:gridCol w:w="1063"/>
        <w:gridCol w:w="780"/>
        <w:gridCol w:w="3827"/>
        <w:gridCol w:w="1371"/>
      </w:tblGrid>
      <w:tr>
        <w:trPr>
          <w:trHeight w:val="283" w:hRule="atLeast"/>
        </w:trPr>
        <w:tc>
          <w:tcPr>
            <w:tcW w:w="292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60" w:after="60"/>
              <w:jc w:val="center"/>
              <w:rPr>
                <w:bCs/>
                <w:sz w:val="20"/>
                <w:lang w:val="it-IT"/>
              </w:rPr>
            </w:pPr>
            <w:r>
              <w:rPr>
                <w:b/>
                <w:bCs/>
                <w:sz w:val="20"/>
                <w:lang w:val="it-IT"/>
              </w:rPr>
              <w:t>SCHEDA VISITE E VIAGGI D’ISTRUZIONE</w:t>
            </w:r>
          </w:p>
        </w:tc>
        <w:tc>
          <w:tcPr>
            <w:tcW w:w="106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Cs/>
                <w:sz w:val="20"/>
                <w:lang w:val="it-IT"/>
              </w:rPr>
              <w:t xml:space="preserve">Classe </w:t>
            </w:r>
          </w:p>
        </w:tc>
        <w:tc>
          <w:tcPr>
            <w:tcW w:w="78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Cs/>
                <w:sz w:val="20"/>
                <w:lang w:val="it-IT"/>
              </w:rPr>
              <w:t>Sez.</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Cs/>
                <w:sz w:val="20"/>
                <w:lang w:val="it-IT"/>
              </w:rPr>
              <w:t xml:space="preserve">Indirizzo </w:t>
            </w:r>
          </w:p>
        </w:tc>
        <w:tc>
          <w:tcPr>
            <w:tcW w:w="1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0"/>
                <w:lang w:val="it-IT"/>
              </w:rPr>
            </w:pPr>
            <w:r>
              <w:rPr>
                <w:bCs/>
                <w:sz w:val="20"/>
                <w:lang w:val="it-IT"/>
              </w:rPr>
              <w:t xml:space="preserve">Allegato 1 </w:t>
            </w:r>
          </w:p>
        </w:tc>
      </w:tr>
      <w:tr>
        <w:trPr>
          <w:trHeight w:val="304" w:hRule="atLeast"/>
        </w:trPr>
        <w:tc>
          <w:tcPr>
            <w:tcW w:w="292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bCs/>
                <w:sz w:val="20"/>
                <w:lang w:val="it-IT"/>
              </w:rPr>
            </w:pPr>
            <w:r>
              <w:rPr>
                <w:b/>
                <w:bCs/>
                <w:sz w:val="20"/>
                <w:lang w:val="it-IT"/>
              </w:rPr>
            </w:r>
          </w:p>
        </w:tc>
        <w:tc>
          <w:tcPr>
            <w:tcW w:w="10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c>
          <w:tcPr>
            <w:tcW w:w="78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c>
          <w:tcPr>
            <w:tcW w:w="13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r>
    </w:tbl>
    <w:p>
      <w:pPr>
        <w:pStyle w:val="NoSpacing"/>
        <w:jc w:val="center"/>
        <w:rPr>
          <w:rFonts w:cs="Arial"/>
          <w:b/>
          <w:b/>
          <w:sz w:val="20"/>
          <w:szCs w:val="20"/>
        </w:rPr>
      </w:pPr>
      <w:r>
        <w:rPr>
          <w:rFonts w:cs="Arial"/>
          <w:b/>
          <w:sz w:val="20"/>
          <w:szCs w:val="20"/>
        </w:rPr>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196"/>
        <w:gridCol w:w="7732"/>
      </w:tblGrid>
      <w:tr>
        <w:trPr>
          <w:trHeight w:val="283" w:hRule="atLeast"/>
        </w:trPr>
        <w:tc>
          <w:tcPr>
            <w:tcW w:w="2196" w:type="dxa"/>
            <w:tcBorders>
              <w:top w:val="single" w:sz="4" w:space="0" w:color="000000"/>
              <w:left w:val="single" w:sz="4" w:space="0" w:color="000000"/>
              <w:bottom w:val="single" w:sz="4" w:space="0" w:color="000000"/>
            </w:tcBorders>
            <w:shd w:color="auto" w:fill="EBF9EB" w:val="clear"/>
            <w:vAlign w:val="center"/>
          </w:tcPr>
          <w:p>
            <w:pPr>
              <w:pStyle w:val="Titoloprincipale"/>
              <w:widowControl w:val="false"/>
              <w:jc w:val="left"/>
              <w:rPr>
                <w:rFonts w:ascii="Arial" w:hAnsi="Arial" w:cs="Arial"/>
                <w:b/>
                <w:b/>
                <w:sz w:val="20"/>
              </w:rPr>
            </w:pPr>
            <w:r>
              <w:rPr>
                <w:rFonts w:cs="Arial" w:ascii="Arial" w:hAnsi="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oloprincipale"/>
              <w:widowControl w:val="false"/>
              <w:snapToGrid w:val="false"/>
              <w:rPr>
                <w:rFonts w:ascii="Arial" w:hAnsi="Arial" w:cs="Arial"/>
                <w:b/>
                <w:b/>
                <w:sz w:val="20"/>
              </w:rPr>
            </w:pPr>
            <w:r>
              <w:rPr>
                <w:rFonts w:cs="Arial" w:ascii="Arial" w:hAnsi="Arial"/>
                <w:b/>
                <w:sz w:val="20"/>
              </w:rPr>
            </w:r>
          </w:p>
        </w:tc>
      </w:tr>
    </w:tbl>
    <w:p>
      <w:pPr>
        <w:pStyle w:val="Normal"/>
        <w:rPr/>
      </w:pPr>
      <w:r>
        <w:rPr/>
      </w:r>
    </w:p>
    <w:p>
      <w:pPr>
        <w:pStyle w:val="Normal"/>
        <w:rPr/>
      </w:pPr>
      <w:r>
        <w:rPr/>
      </w:r>
    </w:p>
    <w:tbl>
      <w:tblPr>
        <w:tblStyle w:val="Tabellanormale"/>
        <w:tblW w:w="9765" w:type="dxa"/>
        <w:jc w:val="left"/>
        <w:tblInd w:w="60" w:type="dxa"/>
        <w:tblLayout w:type="fixed"/>
        <w:tblCellMar>
          <w:top w:w="0" w:type="dxa"/>
          <w:left w:w="108" w:type="dxa"/>
          <w:bottom w:w="0" w:type="dxa"/>
          <w:right w:w="108" w:type="dxa"/>
        </w:tblCellMar>
        <w:tblLook w:firstRow="0" w:noVBand="0" w:lastRow="0" w:firstColumn="0" w:lastColumn="0" w:noHBand="0" w:val="0000"/>
      </w:tblPr>
      <w:tblGrid>
        <w:gridCol w:w="2517"/>
        <w:gridCol w:w="2760"/>
        <w:gridCol w:w="1036"/>
        <w:gridCol w:w="1165"/>
        <w:gridCol w:w="1165"/>
        <w:gridCol w:w="1121"/>
      </w:tblGrid>
      <w:tr>
        <w:trPr/>
        <w:tc>
          <w:tcPr>
            <w:tcW w:w="9764" w:type="dxa"/>
            <w:gridSpan w:val="6"/>
            <w:tcBorders>
              <w:top w:val="single" w:sz="6" w:space="0" w:color="000000"/>
              <w:left w:val="single" w:sz="6" w:space="0" w:color="000000"/>
              <w:bottom w:val="single" w:sz="6" w:space="0" w:color="000000"/>
              <w:right w:val="single" w:sz="6" w:space="0" w:color="000000"/>
            </w:tcBorders>
            <w:shd w:color="auto" w:fill="DEEAF6" w:themeFill="accent5" w:themeFillTint="33" w:val="clear"/>
          </w:tcPr>
          <w:p>
            <w:pPr>
              <w:pStyle w:val="Contenutotabella"/>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2"/>
                <w:szCs w:val="22"/>
              </w:rPr>
            </w:pPr>
            <w:r>
              <w:rPr>
                <w:rFonts w:eastAsia="Arial" w:cs="Arial"/>
                <w:b w:val="false"/>
                <w:bCs w:val="false"/>
                <w:i w:val="false"/>
                <w:iCs w:val="false"/>
                <w:caps w:val="false"/>
                <w:smallCaps w:val="false"/>
                <w:color w:val="000000" w:themeColor="text1" w:themeShade="ff" w:themeTint="ff"/>
                <w:kern w:val="0"/>
                <w:sz w:val="22"/>
                <w:szCs w:val="22"/>
                <w:lang w:val="en-GB" w:eastAsia="ja-JP" w:bidi="ar-SA"/>
              </w:rPr>
              <w:t>PROPOSTE DI USCITE BREVI, VISITE E VIAGGI DI ISTRUZIONE</w:t>
            </w:r>
          </w:p>
        </w:tc>
      </w:tr>
      <w:tr>
        <w:trPr/>
        <w:tc>
          <w:tcPr>
            <w:tcW w:w="9764" w:type="dxa"/>
            <w:gridSpan w:val="6"/>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rPr>
            </w:pPr>
            <w:r>
              <w:rPr>
                <w:rFonts w:eastAsia="Arial" w:cs="Arial"/>
                <w:b w:val="false"/>
                <w:bCs w:val="false"/>
                <w:i/>
                <w:iCs/>
                <w:caps w:val="false"/>
                <w:smallCaps w:val="false"/>
                <w:color w:val="000000" w:themeColor="text1" w:themeShade="ff" w:themeTint="ff"/>
                <w:kern w:val="0"/>
                <w:sz w:val="20"/>
                <w:szCs w:val="20"/>
                <w:lang w:val="en-GB" w:bidi="ar-SA"/>
              </w:rPr>
              <w:t>Per predisporre il piano globale delle visite, delle uscite e dei viaggi, I C.d.C. devono consegnare la scheda unitamente alla Programmazione di classe</w:t>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Attività</w:t>
            </w:r>
          </w:p>
        </w:tc>
        <w:tc>
          <w:tcPr>
            <w:tcW w:w="2760"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ind w:left="-90" w:hanging="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Finalità didattico – culturalil</w:t>
            </w:r>
          </w:p>
        </w:tc>
        <w:tc>
          <w:tcPr>
            <w:tcW w:w="1036"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Durata</w:t>
            </w:r>
          </w:p>
        </w:tc>
        <w:tc>
          <w:tcPr>
            <w:tcW w:w="1165"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Periodo</w:t>
            </w:r>
          </w:p>
        </w:tc>
        <w:tc>
          <w:tcPr>
            <w:tcW w:w="1165"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Trasporto</w:t>
            </w:r>
          </w:p>
        </w:tc>
        <w:tc>
          <w:tcPr>
            <w:tcW w:w="1121"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Referente</w:t>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1.</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2.</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3.</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4.</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5.</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6.</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7-</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8.</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9.</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r>
        <w:trPr/>
        <w:tc>
          <w:tcPr>
            <w:tcW w:w="2517" w:type="dxa"/>
            <w:tcBorders>
              <w:top w:val="single" w:sz="6" w:space="0" w:color="000000"/>
              <w:left w:val="single" w:sz="6" w:space="0" w:color="000000"/>
              <w:bottom w:val="single" w:sz="6" w:space="0" w:color="000000"/>
              <w:right w:val="single" w:sz="6" w:space="0" w:color="000000"/>
            </w:tcBorders>
          </w:tcPr>
          <w:p>
            <w:pPr>
              <w:pStyle w:val="Contenutotabella"/>
              <w:widowControl/>
              <w:spacing w:before="0" w:after="0"/>
              <w:jc w:val="left"/>
              <w:rPr>
                <w:rFonts w:ascii="Arial" w:hAnsi="Arial" w:eastAsia="Arial" w:cs="Arial"/>
                <w:b w:val="false"/>
                <w:b w:val="false"/>
                <w:bCs w:val="false"/>
                <w:i w:val="false"/>
                <w:i w:val="false"/>
                <w:iCs w:val="false"/>
                <w:caps w:val="false"/>
                <w:smallCaps w:val="false"/>
                <w:color w:val="000000" w:themeColor="text1" w:themeShade="ff" w:themeTint="ff"/>
                <w:sz w:val="20"/>
                <w:szCs w:val="20"/>
                <w:lang w:val="en-GB"/>
              </w:rPr>
            </w:pPr>
            <w:r>
              <w:rPr>
                <w:rFonts w:eastAsia="Arial" w:cs="Arial"/>
                <w:b w:val="false"/>
                <w:bCs w:val="false"/>
                <w:i w:val="false"/>
                <w:iCs w:val="false"/>
                <w:caps w:val="false"/>
                <w:smallCaps w:val="false"/>
                <w:color w:val="000000" w:themeColor="text1" w:themeShade="ff" w:themeTint="ff"/>
                <w:kern w:val="0"/>
                <w:sz w:val="20"/>
                <w:szCs w:val="20"/>
                <w:lang w:val="en-GB" w:eastAsia="ja-JP" w:bidi="ar-SA"/>
              </w:rPr>
              <w:t>10.</w:t>
            </w:r>
          </w:p>
        </w:tc>
        <w:tc>
          <w:tcPr>
            <w:tcW w:w="2760"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036"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65"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spacing w:before="0" w:after="0"/>
              <w:jc w:val="center"/>
              <w:rPr>
                <w:rFonts w:ascii="Arial" w:hAnsi="Arial" w:eastAsia="Arial" w:cs="Arial"/>
                <w:b w:val="false"/>
                <w:b w:val="false"/>
                <w:bCs w:val="false"/>
                <w:i w:val="false"/>
                <w:i w:val="false"/>
                <w:iCs w:val="false"/>
                <w:caps w:val="false"/>
                <w:smallCaps w:val="false"/>
                <w:color w:val="000000" w:themeColor="text1" w:themeShade="ff" w:themeTint="ff"/>
                <w:sz w:val="24"/>
                <w:szCs w:val="24"/>
                <w:lang w:val="en-GB"/>
              </w:rPr>
            </w:pPr>
            <w:r>
              <w:rPr>
                <w:rFonts w:eastAsia="Arial" w:cs="Arial"/>
                <w:b w:val="false"/>
                <w:bCs w:val="false"/>
                <w:i w:val="false"/>
                <w:iCs w:val="false"/>
                <w:caps w:val="false"/>
                <w:smallCaps w:val="false"/>
                <w:color w:val="000000" w:themeColor="text1" w:themeShade="ff" w:themeTint="ff"/>
                <w:kern w:val="0"/>
                <w:sz w:val="24"/>
                <w:szCs w:val="20"/>
                <w:lang w:val="en-GB" w:bidi="ar-SA"/>
              </w:rPr>
            </w:r>
          </w:p>
        </w:tc>
      </w:tr>
    </w:tbl>
    <w:p>
      <w:pPr>
        <w:pStyle w:val="Titoloprincipale"/>
        <w:jc w:val="left"/>
        <w:rPr>
          <w:rFonts w:ascii="Arial" w:hAnsi="Arial" w:cs="Arial"/>
          <w:sz w:val="20"/>
        </w:rPr>
      </w:pPr>
      <w:r>
        <w:rPr>
          <w:rFonts w:cs="Arial" w:ascii="Arial" w:hAnsi="Arial"/>
          <w:sz w:val="20"/>
        </w:rPr>
      </w:r>
    </w:p>
    <w:p>
      <w:pPr>
        <w:pStyle w:val="Titoloprincipale"/>
        <w:jc w:val="left"/>
        <w:rPr>
          <w:rFonts w:ascii="Arial" w:hAnsi="Arial" w:cs="Arial"/>
          <w:color w:val="000000"/>
          <w:sz w:val="20"/>
        </w:rPr>
      </w:pPr>
      <w:r>
        <w:rPr>
          <w:rFonts w:cs="Arial" w:ascii="Arial" w:hAnsi="Arial"/>
          <w:sz w:val="20"/>
          <w:szCs w:val="20"/>
        </w:rPr>
        <w:t>Rosolini, ___________________</w:t>
      </w:r>
    </w:p>
    <w:p>
      <w:pPr>
        <w:pStyle w:val="Titoloprincipale"/>
        <w:ind w:left="5490" w:hanging="0"/>
        <w:jc w:val="center"/>
        <w:rPr>
          <w:rFonts w:ascii="Arial" w:hAnsi="Arial" w:cs="Arial"/>
          <w:color w:val="000000"/>
          <w:sz w:val="20"/>
          <w:szCs w:val="20"/>
        </w:rPr>
      </w:pPr>
      <w:r>
        <w:rPr>
          <w:rFonts w:cs="Arial" w:ascii="Arial" w:hAnsi="Arial"/>
          <w:color w:val="000000" w:themeColor="text1" w:themeShade="ff" w:themeTint="ff"/>
          <w:sz w:val="20"/>
          <w:szCs w:val="20"/>
        </w:rPr>
        <w:t xml:space="preserve">Il coordinatore di classe </w:t>
      </w:r>
    </w:p>
    <w:p>
      <w:pPr>
        <w:pStyle w:val="Titoloprincipale"/>
        <w:ind w:left="5529" w:hanging="0"/>
        <w:jc w:val="center"/>
        <w:rPr>
          <w:rFonts w:ascii="Arial" w:hAnsi="Arial" w:cs="Arial"/>
          <w:color w:val="000000"/>
          <w:sz w:val="20"/>
          <w:szCs w:val="20"/>
        </w:rPr>
      </w:pPr>
      <w:r>
        <w:rPr>
          <w:rFonts w:cs="Arial" w:ascii="Arial" w:hAnsi="Arial"/>
          <w:color w:val="000000"/>
          <w:sz w:val="20"/>
          <w:szCs w:val="20"/>
        </w:rPr>
        <w:t>____________________________</w:t>
      </w:r>
    </w:p>
    <w:p>
      <w:pPr>
        <w:pStyle w:val="NoSpacing"/>
        <w:rPr>
          <w:rFonts w:ascii="Arial" w:hAnsi="Arial" w:cs="Arial"/>
          <w:color w:val="000000"/>
          <w:sz w:val="16"/>
          <w:szCs w:val="16"/>
        </w:rPr>
      </w:pPr>
      <w:r>
        <w:rPr>
          <w:rFonts w:cs="Arial" w:ascii="Arial" w:hAnsi="Arial"/>
          <w:color w:val="000000"/>
          <w:sz w:val="16"/>
          <w:szCs w:val="16"/>
        </w:rPr>
      </w:r>
    </w:p>
    <w:p>
      <w:pPr>
        <w:pStyle w:val="NoSpacing"/>
        <w:rPr>
          <w:rFonts w:ascii="Arial" w:hAnsi="Arial" w:cs="Arial"/>
          <w:color w:val="000000"/>
          <w:sz w:val="16"/>
          <w:szCs w:val="16"/>
        </w:rPr>
      </w:pPr>
      <w:r>
        <w:rPr>
          <w:rFonts w:cs="Arial" w:ascii="Arial" w:hAnsi="Arial"/>
          <w:color w:val="000000"/>
          <w:sz w:val="16"/>
          <w:szCs w:val="16"/>
        </w:rPr>
        <w:t xml:space="preserve">N.B.  </w:t>
      </w:r>
    </w:p>
    <w:p>
      <w:pPr>
        <w:pStyle w:val="NoSpacing"/>
        <w:numPr>
          <w:ilvl w:val="0"/>
          <w:numId w:val="7"/>
        </w:numPr>
        <w:rPr>
          <w:rFonts w:ascii="Arial" w:hAnsi="Arial" w:cs="Arial"/>
          <w:color w:val="000000"/>
          <w:sz w:val="16"/>
          <w:szCs w:val="16"/>
        </w:rPr>
      </w:pPr>
      <w:r>
        <w:rPr>
          <w:rFonts w:cs="Arial" w:ascii="Arial" w:hAnsi="Arial"/>
          <w:color w:val="000000"/>
          <w:sz w:val="16"/>
          <w:szCs w:val="16"/>
        </w:rPr>
        <w:t>Si ricorda che viaggi d'istruzione, visite guidate, uscite brevi e uscite connesse con attività sportive devono proporsi di integrare la normale attività e pertanto devono essere pianificati nella Programmazione didattica e culturale del Consiglio di Classe e devono avere finalità culturali e didattiche.</w:t>
      </w:r>
    </w:p>
    <w:p>
      <w:pPr>
        <w:pStyle w:val="NoSpacing"/>
        <w:numPr>
          <w:ilvl w:val="0"/>
          <w:numId w:val="7"/>
        </w:numPr>
        <w:rPr>
          <w:rFonts w:ascii="Arial" w:hAnsi="Arial" w:cs="Arial"/>
          <w:color w:val="000000"/>
          <w:sz w:val="16"/>
          <w:szCs w:val="16"/>
        </w:rPr>
      </w:pPr>
      <w:r>
        <w:rPr>
          <w:rFonts w:cs="Arial" w:ascii="Arial" w:hAnsi="Arial"/>
          <w:color w:val="000000" w:themeColor="text1" w:themeShade="ff" w:themeTint="ff"/>
          <w:sz w:val="16"/>
          <w:szCs w:val="16"/>
        </w:rPr>
        <w:t xml:space="preserve">Per "viaggi d'istruzione" sono da intendersi le attività che prevedono almeno un pernottamento fuori sede; per "visite guidate”  si intendono, invece, le uscite didattiche che coprono al massimo l'arco di una giornata; le "uscite brevi" sono uscite didattiche che durano meno di una giornata e si effettuano in città. </w:t>
      </w:r>
    </w:p>
    <w:p>
      <w:pPr>
        <w:pStyle w:val="NoSpacing"/>
        <w:numPr>
          <w:ilvl w:val="0"/>
          <w:numId w:val="7"/>
        </w:numPr>
        <w:rPr>
          <w:rFonts w:ascii="Arial" w:hAnsi="Arial" w:cs="Arial"/>
          <w:color w:val="000000"/>
          <w:sz w:val="16"/>
          <w:szCs w:val="16"/>
        </w:rPr>
      </w:pPr>
      <w:r>
        <w:rPr>
          <w:rFonts w:cs="Arial" w:ascii="Arial" w:hAnsi="Arial"/>
          <w:color w:val="000000"/>
          <w:sz w:val="16"/>
          <w:szCs w:val="16"/>
        </w:rPr>
        <w:t>L'adesione degli alunni della classe dovrà essere preferibilmente ampia, ma viene superata ogni limitazione riguardante il numero minimo dei partecipanti ad ogni singola iniziativa, ciò al fine di modulare in maniera proficua ed ottimale tute le tipologie di iniziative</w:t>
      </w:r>
    </w:p>
    <w:p>
      <w:pPr>
        <w:pStyle w:val="NoSpacing"/>
        <w:numPr>
          <w:ilvl w:val="0"/>
          <w:numId w:val="7"/>
        </w:numPr>
        <w:rPr>
          <w:rFonts w:ascii="Arial" w:hAnsi="Arial" w:cs="Arial"/>
          <w:color w:val="000000"/>
          <w:sz w:val="16"/>
          <w:szCs w:val="16"/>
        </w:rPr>
      </w:pPr>
      <w:r>
        <w:rPr>
          <w:rFonts w:cs="Arial" w:ascii="Arial" w:hAnsi="Arial"/>
          <w:color w:val="000000"/>
          <w:sz w:val="16"/>
          <w:szCs w:val="16"/>
        </w:rPr>
        <w:t>Saranno docenti accompagnatori il docente della classe proponente l'iniziativa e i docenti disponibili del Consiglio di Classe.  Il ricorso a docenti estranei al Consiglio di classe sarà consentito solo con autorizzazione speciale concessa dal Dirigente Scolastico</w:t>
      </w:r>
    </w:p>
    <w:p>
      <w:pPr>
        <w:pStyle w:val="NoSpacing"/>
        <w:numPr>
          <w:ilvl w:val="0"/>
          <w:numId w:val="7"/>
        </w:numPr>
        <w:rPr>
          <w:rFonts w:ascii="Arial" w:hAnsi="Arial" w:cs="Arial"/>
          <w:color w:val="000000"/>
          <w:sz w:val="16"/>
          <w:szCs w:val="16"/>
        </w:rPr>
      </w:pPr>
      <w:r>
        <w:rPr>
          <w:rFonts w:cs="Arial" w:ascii="Arial" w:hAnsi="Arial"/>
          <w:color w:val="000000"/>
          <w:sz w:val="16"/>
          <w:szCs w:val="16"/>
        </w:rPr>
        <w:t>Nelle uscite brevi è sufficiente un accompagnatore per classe, tranne i casi di classi particolarmente numerose. Nei casi di accorpamento di più classi, i docenti accompagnatori saranno in numero di uno ogni 15 alunni con una tolleranza massima di 5 alunni in più.</w:t>
      </w:r>
    </w:p>
    <w:p>
      <w:pPr>
        <w:pStyle w:val="NoSpacing"/>
        <w:numPr>
          <w:ilvl w:val="0"/>
          <w:numId w:val="7"/>
        </w:numPr>
        <w:rPr>
          <w:rFonts w:ascii="Arial" w:hAnsi="Arial" w:cs="Arial"/>
          <w:color w:val="000000"/>
          <w:sz w:val="16"/>
          <w:szCs w:val="16"/>
        </w:rPr>
      </w:pPr>
      <w:r>
        <w:rPr>
          <w:rFonts w:cs="Arial" w:ascii="Arial" w:hAnsi="Arial"/>
          <w:color w:val="000000"/>
          <w:sz w:val="16"/>
          <w:szCs w:val="16"/>
        </w:rPr>
        <w:t>Gli scambi educativi con scuole estere aventi carattere di reciprocità costituiscono anch'essi parte integrante della programmazione didattica dell'Istituto e delle singole classi che vi partecipano; pertanto sono progettati, di norma, nella fase iniziale di ciascun anno scolastico per il corrente e/o successivi anni scolastici.</w:t>
      </w:r>
    </w:p>
    <w:p>
      <w:pPr>
        <w:pStyle w:val="NoSpacing"/>
        <w:numPr>
          <w:ilvl w:val="0"/>
          <w:numId w:val="7"/>
        </w:numPr>
        <w:rPr>
          <w:rFonts w:ascii="Arial" w:hAnsi="Arial" w:cs="Arial"/>
          <w:bCs/>
          <w:color w:val="000000"/>
          <w:sz w:val="16"/>
          <w:szCs w:val="16"/>
        </w:rPr>
      </w:pPr>
      <w:r>
        <w:rPr>
          <w:rFonts w:cs="Arial" w:ascii="Arial" w:hAnsi="Arial"/>
          <w:color w:val="000000"/>
          <w:sz w:val="16"/>
          <w:szCs w:val="16"/>
        </w:rPr>
        <w:t>Non saranno ammessi visite, viaggi o uscite brevi non programmati, ad eccezione di iniziative culturali non prevedibili ad inizio d'anno</w:t>
      </w:r>
      <w:r>
        <w:rPr>
          <w:rFonts w:cs="Arial" w:ascii="Arial" w:hAnsi="Arial"/>
          <w:bCs/>
          <w:color w:val="000000"/>
          <w:sz w:val="16"/>
          <w:szCs w:val="16"/>
        </w:rPr>
        <w:t xml:space="preserve"> </w:t>
      </w:r>
    </w:p>
    <w:p>
      <w:pPr>
        <w:pStyle w:val="NoSpacing"/>
        <w:numPr>
          <w:ilvl w:val="0"/>
          <w:numId w:val="7"/>
        </w:numPr>
        <w:rPr>
          <w:rFonts w:ascii="Arial" w:hAnsi="Arial" w:cs="Arial"/>
          <w:color w:val="000000"/>
          <w:sz w:val="16"/>
          <w:szCs w:val="16"/>
        </w:rPr>
      </w:pPr>
      <w:r>
        <w:rPr>
          <w:rFonts w:cs="Arial" w:ascii="Arial" w:hAnsi="Arial"/>
          <w:bCs/>
          <w:color w:val="000000"/>
          <w:sz w:val="16"/>
          <w:szCs w:val="16"/>
        </w:rPr>
        <w:t>Viaggi, visite ed uscite non possono essere effettuati nell'ultimo mese di lezione, dei periodi di scrutinio e di attività collegiali previsti in calendario (salvo autorizzazioni del DS).</w:t>
      </w:r>
    </w:p>
    <w:p>
      <w:pPr>
        <w:pStyle w:val="NoSpacing"/>
        <w:numPr>
          <w:ilvl w:val="0"/>
          <w:numId w:val="7"/>
        </w:numPr>
        <w:rPr/>
      </w:pPr>
      <w:r>
        <w:rPr>
          <w:rFonts w:cs="Arial" w:ascii="Arial" w:hAnsi="Arial"/>
          <w:color w:val="000000"/>
          <w:sz w:val="16"/>
          <w:szCs w:val="16"/>
        </w:rPr>
        <w:t>I rapporti con le Agenzie Viaggi faranno capo esclusivamente al D.S. o al suo delegato.</w:t>
      </w:r>
    </w:p>
    <w:p>
      <w:pPr>
        <w:pStyle w:val="Normal"/>
        <w:jc w:val="center"/>
        <w:rPr>
          <w:b/>
          <w:b/>
          <w:bCs/>
          <w:sz w:val="20"/>
          <w:szCs w:val="20"/>
          <w:lang w:val="it-IT"/>
        </w:rPr>
      </w:pPr>
      <w:r>
        <w:rPr>
          <w:b/>
          <w:bCs/>
          <w:sz w:val="20"/>
          <w:szCs w:val="20"/>
          <w:lang w:val="it-IT"/>
        </w:rPr>
      </w:r>
    </w:p>
    <w:tbl>
      <w:tblPr>
        <w:tblW w:w="99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922"/>
        <w:gridCol w:w="1063"/>
        <w:gridCol w:w="780"/>
        <w:gridCol w:w="3827"/>
        <w:gridCol w:w="1371"/>
      </w:tblGrid>
      <w:tr>
        <w:trPr>
          <w:trHeight w:val="283" w:hRule="atLeast"/>
        </w:trPr>
        <w:tc>
          <w:tcPr>
            <w:tcW w:w="292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
                <w:sz w:val="20"/>
                <w:lang w:val="it-IT"/>
              </w:rPr>
              <w:t>SCHEDA CASI PARTICOLARI</w:t>
            </w:r>
          </w:p>
        </w:tc>
        <w:tc>
          <w:tcPr>
            <w:tcW w:w="106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Cs/>
                <w:sz w:val="20"/>
                <w:lang w:val="it-IT"/>
              </w:rPr>
              <w:t xml:space="preserve">Classe </w:t>
            </w:r>
          </w:p>
        </w:tc>
        <w:tc>
          <w:tcPr>
            <w:tcW w:w="78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Cs/>
                <w:sz w:val="20"/>
                <w:lang w:val="it-IT"/>
              </w:rPr>
              <w:t>Sez.</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sz w:val="20"/>
                <w:lang w:val="it-IT"/>
              </w:rPr>
            </w:pPr>
            <w:r>
              <w:rPr>
                <w:bCs/>
                <w:sz w:val="20"/>
                <w:lang w:val="it-IT"/>
              </w:rPr>
              <w:t xml:space="preserve">Indirizzo </w:t>
            </w:r>
          </w:p>
        </w:tc>
        <w:tc>
          <w:tcPr>
            <w:tcW w:w="1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0"/>
                <w:lang w:val="it-IT"/>
              </w:rPr>
            </w:pPr>
            <w:r>
              <w:rPr>
                <w:bCs/>
                <w:sz w:val="20"/>
                <w:lang w:val="it-IT"/>
              </w:rPr>
              <w:t xml:space="preserve">Allegato 2 </w:t>
            </w:r>
          </w:p>
        </w:tc>
      </w:tr>
      <w:tr>
        <w:trPr>
          <w:trHeight w:val="304" w:hRule="atLeast"/>
        </w:trPr>
        <w:tc>
          <w:tcPr>
            <w:tcW w:w="292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bCs/>
                <w:sz w:val="20"/>
                <w:lang w:val="it-IT"/>
              </w:rPr>
            </w:pPr>
            <w:r>
              <w:rPr>
                <w:b/>
                <w:bCs/>
                <w:sz w:val="20"/>
                <w:lang w:val="it-IT"/>
              </w:rPr>
            </w:r>
          </w:p>
        </w:tc>
        <w:tc>
          <w:tcPr>
            <w:tcW w:w="10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c>
          <w:tcPr>
            <w:tcW w:w="78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c>
          <w:tcPr>
            <w:tcW w:w="13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bCs/>
                <w:sz w:val="20"/>
                <w:lang w:val="it-IT"/>
              </w:rPr>
            </w:pPr>
            <w:r>
              <w:rPr>
                <w:bCs/>
                <w:sz w:val="20"/>
                <w:lang w:val="it-IT"/>
              </w:rPr>
            </w:r>
          </w:p>
        </w:tc>
      </w:tr>
    </w:tbl>
    <w:p>
      <w:pPr>
        <w:pStyle w:val="NoSpacing"/>
        <w:jc w:val="center"/>
        <w:rPr>
          <w:rFonts w:cs="Arial"/>
          <w:b/>
          <w:b/>
          <w:sz w:val="20"/>
          <w:szCs w:val="20"/>
        </w:rPr>
      </w:pPr>
      <w:r>
        <w:rPr>
          <w:rFonts w:cs="Arial"/>
          <w:b/>
          <w:sz w:val="20"/>
          <w:szCs w:val="20"/>
        </w:rPr>
      </w:r>
    </w:p>
    <w:tbl>
      <w:tblPr>
        <w:tblW w:w="992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196"/>
        <w:gridCol w:w="7732"/>
      </w:tblGrid>
      <w:tr>
        <w:trPr>
          <w:trHeight w:val="283" w:hRule="atLeast"/>
        </w:trPr>
        <w:tc>
          <w:tcPr>
            <w:tcW w:w="2196" w:type="dxa"/>
            <w:tcBorders>
              <w:top w:val="single" w:sz="4" w:space="0" w:color="000000"/>
              <w:left w:val="single" w:sz="4" w:space="0" w:color="000000"/>
              <w:bottom w:val="single" w:sz="4" w:space="0" w:color="000000"/>
            </w:tcBorders>
            <w:shd w:color="auto" w:fill="EBF9EB" w:val="clear"/>
            <w:vAlign w:val="center"/>
          </w:tcPr>
          <w:p>
            <w:pPr>
              <w:pStyle w:val="Titoloprincipale"/>
              <w:widowControl w:val="false"/>
              <w:jc w:val="left"/>
              <w:rPr>
                <w:rFonts w:ascii="Arial" w:hAnsi="Arial" w:cs="Arial"/>
                <w:b/>
                <w:b/>
                <w:sz w:val="20"/>
              </w:rPr>
            </w:pPr>
            <w:r>
              <w:rPr>
                <w:rFonts w:cs="Arial" w:ascii="Arial" w:hAnsi="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oloprincipale"/>
              <w:widowControl w:val="false"/>
              <w:snapToGrid w:val="false"/>
              <w:rPr>
                <w:rFonts w:ascii="Arial" w:hAnsi="Arial" w:cs="Arial"/>
                <w:b/>
                <w:b/>
                <w:sz w:val="20"/>
              </w:rPr>
            </w:pPr>
            <w:r>
              <w:rPr>
                <w:rFonts w:cs="Arial" w:ascii="Arial" w:hAnsi="Arial"/>
                <w:b/>
                <w:sz w:val="20"/>
              </w:rPr>
            </w:r>
          </w:p>
        </w:tc>
      </w:tr>
    </w:tbl>
    <w:p>
      <w:pPr>
        <w:pStyle w:val="Normal"/>
        <w:jc w:val="center"/>
        <w:rPr>
          <w:bCs/>
          <w:sz w:val="20"/>
          <w:lang w:val="it-IT"/>
        </w:rPr>
      </w:pPr>
      <w:r>
        <w:rPr>
          <w:bCs/>
          <w:sz w:val="20"/>
          <w:lang w:val="it-IT"/>
        </w:rPr>
      </w:r>
    </w:p>
    <w:p>
      <w:pPr>
        <w:pStyle w:val="Normal"/>
        <w:rPr>
          <w:sz w:val="20"/>
          <w:lang w:val="it-IT"/>
        </w:rPr>
      </w:pPr>
      <w:r>
        <w:rPr>
          <w:sz w:val="20"/>
          <w:lang w:val="it-IT"/>
        </w:rPr>
      </w:r>
    </w:p>
    <w:tbl>
      <w:tblPr>
        <w:tblW w:w="10003"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942"/>
        <w:gridCol w:w="3544"/>
        <w:gridCol w:w="3517"/>
      </w:tblGrid>
      <w:tr>
        <w:trPr>
          <w:trHeight w:val="340" w:hRule="atLeast"/>
        </w:trPr>
        <w:tc>
          <w:tcPr>
            <w:tcW w:w="10003" w:type="dxa"/>
            <w:gridSpan w:val="3"/>
            <w:tcBorders>
              <w:top w:val="single" w:sz="4" w:space="0" w:color="000000"/>
              <w:left w:val="single" w:sz="4" w:space="0" w:color="000000"/>
              <w:bottom w:val="single" w:sz="4" w:space="0" w:color="000000"/>
              <w:right w:val="single" w:sz="4" w:space="0" w:color="000000"/>
            </w:tcBorders>
            <w:shd w:color="auto" w:fill="EBF9EB" w:val="clear"/>
            <w:vAlign w:val="center"/>
          </w:tcPr>
          <w:p>
            <w:pPr>
              <w:pStyle w:val="Normal"/>
              <w:widowControl w:val="false"/>
              <w:rPr>
                <w:bCs/>
                <w:i/>
                <w:i/>
                <w:sz w:val="20"/>
                <w:lang w:val="it-IT"/>
              </w:rPr>
            </w:pPr>
            <w:r>
              <w:rPr>
                <w:bCs/>
                <w:sz w:val="20"/>
                <w:lang w:val="it-IT"/>
              </w:rPr>
              <w:t>CASI PARTICOLARI</w:t>
            </w:r>
          </w:p>
        </w:tc>
      </w:tr>
      <w:tr>
        <w:trPr>
          <w:trHeight w:val="340" w:hRule="atLeast"/>
        </w:trPr>
        <w:tc>
          <w:tcPr>
            <w:tcW w:w="1000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sz w:val="20"/>
                <w:lang w:val="it-IT"/>
              </w:rPr>
            </w:pPr>
            <w:r>
              <w:rPr>
                <w:bCs/>
                <w:i/>
                <w:sz w:val="20"/>
                <w:lang w:val="it-IT"/>
              </w:rPr>
              <w:t>In caso di compilazione la scheda, ai sensi</w:t>
            </w:r>
            <w:r>
              <w:rPr>
                <w:rStyle w:val="Stile771"/>
                <w:i/>
                <w:sz w:val="20"/>
                <w:szCs w:val="20"/>
                <w:lang w:val="it-IT"/>
              </w:rPr>
              <w:t xml:space="preserve"> del D.Lgs. 196/2003, </w:t>
            </w:r>
            <w:r>
              <w:rPr>
                <w:bCs/>
                <w:i/>
                <w:sz w:val="20"/>
                <w:lang w:val="it-IT"/>
              </w:rPr>
              <w:t xml:space="preserve">sotto la responsabilità del coordinatore di classe, deve essere consegnata esclusivamente al Dirigente Scolastico. </w:t>
            </w:r>
          </w:p>
        </w:tc>
      </w:tr>
      <w:tr>
        <w:trPr>
          <w:trHeight w:val="354" w:hRule="atLeast"/>
        </w:trPr>
        <w:tc>
          <w:tcPr>
            <w:tcW w:w="2942"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Cognome e nome</w:t>
            </w:r>
          </w:p>
        </w:tc>
        <w:tc>
          <w:tcPr>
            <w:tcW w:w="3544"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lang w:val="it-IT"/>
              </w:rPr>
            </w:pPr>
            <w:r>
              <w:rPr>
                <w:sz w:val="20"/>
                <w:lang w:val="it-IT"/>
              </w:rPr>
              <w:t>Motivazioni</w:t>
            </w:r>
          </w:p>
        </w:tc>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0"/>
                <w:lang w:val="it-IT"/>
              </w:rPr>
            </w:pPr>
            <w:r>
              <w:rPr>
                <w:sz w:val="20"/>
                <w:lang w:val="it-IT"/>
              </w:rPr>
              <w:t>Azioni operative per l’inclusione</w:t>
            </w:r>
          </w:p>
        </w:tc>
      </w:tr>
      <w:tr>
        <w:trPr>
          <w:trHeight w:val="349" w:hRule="atLeast"/>
        </w:trPr>
        <w:tc>
          <w:tcPr>
            <w:tcW w:w="29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4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sz w:val="20"/>
                <w:lang w:val="it-IT"/>
              </w:rPr>
            </w:pPr>
            <w:r>
              <w:rPr>
                <w:sz w:val="20"/>
                <w:lang w:val="it-IT"/>
              </w:rPr>
            </w:r>
          </w:p>
        </w:tc>
      </w:tr>
      <w:tr>
        <w:trPr>
          <w:trHeight w:val="349" w:hRule="atLeast"/>
        </w:trPr>
        <w:tc>
          <w:tcPr>
            <w:tcW w:w="29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4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sz w:val="20"/>
                <w:lang w:val="it-IT"/>
              </w:rPr>
            </w:pPr>
            <w:r>
              <w:rPr>
                <w:sz w:val="20"/>
                <w:lang w:val="it-IT"/>
              </w:rPr>
            </w:r>
          </w:p>
        </w:tc>
      </w:tr>
      <w:tr>
        <w:trPr>
          <w:trHeight w:val="349" w:hRule="atLeast"/>
        </w:trPr>
        <w:tc>
          <w:tcPr>
            <w:tcW w:w="29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4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sz w:val="20"/>
                <w:lang w:val="it-IT"/>
              </w:rPr>
            </w:pPr>
            <w:r>
              <w:rPr>
                <w:sz w:val="20"/>
                <w:lang w:val="it-IT"/>
              </w:rPr>
            </w:r>
          </w:p>
        </w:tc>
      </w:tr>
      <w:tr>
        <w:trPr>
          <w:trHeight w:val="349" w:hRule="atLeast"/>
        </w:trPr>
        <w:tc>
          <w:tcPr>
            <w:tcW w:w="29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4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sz w:val="20"/>
                <w:lang w:val="it-IT"/>
              </w:rPr>
            </w:pPr>
            <w:r>
              <w:rPr>
                <w:sz w:val="20"/>
                <w:lang w:val="it-IT"/>
              </w:rPr>
            </w:r>
          </w:p>
        </w:tc>
      </w:tr>
      <w:tr>
        <w:trPr>
          <w:trHeight w:val="349" w:hRule="atLeast"/>
        </w:trPr>
        <w:tc>
          <w:tcPr>
            <w:tcW w:w="29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4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sz w:val="20"/>
                <w:lang w:val="it-IT"/>
              </w:rPr>
            </w:pPr>
            <w:r>
              <w:rPr>
                <w:sz w:val="20"/>
                <w:lang w:val="it-IT"/>
              </w:rPr>
            </w:r>
          </w:p>
        </w:tc>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sz w:val="20"/>
                <w:lang w:val="it-IT"/>
              </w:rPr>
            </w:pPr>
            <w:r>
              <w:rPr>
                <w:sz w:val="20"/>
                <w:lang w:val="it-IT"/>
              </w:rPr>
            </w:r>
          </w:p>
        </w:tc>
      </w:tr>
    </w:tbl>
    <w:p>
      <w:pPr>
        <w:pStyle w:val="Normal"/>
        <w:ind w:firstLine="708"/>
        <w:rPr>
          <w:sz w:val="20"/>
          <w:lang w:val="it-IT"/>
        </w:rPr>
      </w:pPr>
      <w:r>
        <w:rPr>
          <w:sz w:val="20"/>
          <w:lang w:val="it-IT"/>
        </w:rPr>
      </w:r>
    </w:p>
    <w:p>
      <w:pPr>
        <w:pStyle w:val="Titoloprincipale"/>
        <w:ind w:left="6372" w:firstLine="708"/>
        <w:jc w:val="left"/>
        <w:rPr>
          <w:rFonts w:ascii="Arial" w:hAnsi="Arial" w:cs="Arial"/>
          <w:sz w:val="20"/>
        </w:rPr>
      </w:pPr>
      <w:r>
        <w:rPr>
          <w:rFonts w:cs="Arial" w:ascii="Arial" w:hAnsi="Arial"/>
          <w:sz w:val="20"/>
        </w:rPr>
      </w:r>
    </w:p>
    <w:p>
      <w:pPr>
        <w:pStyle w:val="Titoloprincipale"/>
        <w:jc w:val="left"/>
        <w:rPr>
          <w:rFonts w:ascii="Arial" w:hAnsi="Arial" w:cs="Arial"/>
          <w:color w:val="000000"/>
          <w:sz w:val="20"/>
        </w:rPr>
      </w:pPr>
      <w:r>
        <w:rPr>
          <w:rFonts w:cs="Arial" w:ascii="Arial" w:hAnsi="Arial"/>
          <w:sz w:val="20"/>
          <w:szCs w:val="20"/>
        </w:rPr>
        <w:t>Rosolini, ___________________</w:t>
      </w:r>
    </w:p>
    <w:p>
      <w:pPr>
        <w:pStyle w:val="Titoloprincipale"/>
        <w:ind w:left="5670" w:hanging="0"/>
        <w:jc w:val="center"/>
        <w:rPr>
          <w:rFonts w:ascii="Arial" w:hAnsi="Arial" w:cs="Arial"/>
          <w:color w:val="000000"/>
          <w:sz w:val="20"/>
          <w:szCs w:val="20"/>
        </w:rPr>
      </w:pPr>
      <w:r>
        <w:rPr>
          <w:rFonts w:cs="Arial" w:ascii="Arial" w:hAnsi="Arial"/>
          <w:color w:val="000000" w:themeColor="text1" w:themeShade="ff" w:themeTint="ff"/>
          <w:sz w:val="20"/>
          <w:szCs w:val="20"/>
        </w:rPr>
        <w:t xml:space="preserve">Il coordinatore di classe </w:t>
      </w:r>
    </w:p>
    <w:p>
      <w:pPr>
        <w:pStyle w:val="Titoloprincipale"/>
        <w:ind w:left="5529" w:hanging="0"/>
        <w:jc w:val="center"/>
        <w:rPr>
          <w:rFonts w:ascii="Arial" w:hAnsi="Arial" w:cs="Arial"/>
          <w:sz w:val="20"/>
          <w:szCs w:val="20"/>
        </w:rPr>
      </w:pPr>
      <w:r>
        <w:rPr>
          <w:rFonts w:cs="Arial" w:ascii="Arial" w:hAnsi="Arial"/>
          <w:color w:val="000000"/>
          <w:sz w:val="20"/>
        </w:rPr>
        <w:tab/>
        <w:tab/>
      </w:r>
      <w:r>
        <w:rPr>
          <w:rFonts w:cs="Arial" w:ascii="Arial" w:hAnsi="Arial"/>
          <w:color w:val="000000"/>
          <w:sz w:val="20"/>
          <w:szCs w:val="20"/>
        </w:rPr>
        <w:t>____________________________</w:t>
      </w:r>
    </w:p>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993" w:right="1134" w:gutter="0" w:header="720" w:top="1276" w:footer="1276" w:bottom="1552"/>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Liberation Sans">
    <w:altName w:val="Arial"/>
    <w:charset w:val="00"/>
    <w:family w:val="swiss"/>
    <w:pitch w:val="variable"/>
  </w:font>
  <w:font w:name="Phyllis ATT">
    <w:charset w:val="01"/>
    <w:family w:val="auto"/>
    <w:pitch w:val="default"/>
  </w:font>
  <w:font w:name="Phyllis ATT">
    <w:charset w:val="01"/>
    <w:family w:val="roman"/>
    <w:pitch w:val="default"/>
  </w:font>
  <w:font w:name="Calibri">
    <w:charset w:val="01"/>
    <w:family w:val="roman"/>
    <w:pitch w:val="default"/>
  </w:font>
  <w:font w:name="News Serif">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6</w:t>
    </w:r>
    <w:r>
      <w:rPr/>
      <w:fldChar w:fldCharType="end"/>
    </w:r>
  </w:p>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6</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i w:val="false"/>
        <w:b w:val="false"/>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sz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i w:val="false"/>
        <w:b w:val="false"/>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36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i w:val="false"/>
        <w:b w:val="false"/>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i w:val="false"/>
        <w:b w:val="false"/>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tabs>
          <w:tab w:val="num" w:pos="0"/>
        </w:tabs>
        <w:ind w:left="0" w:hanging="0"/>
      </w:pPr>
      <w:rPr>
        <w:smallCaps w:val="false"/>
        <w:caps w:val="false"/>
        <w:dstrike w:val="false"/>
        <w:strike w:val="false"/>
        <w:vertAlign w:val="baseline"/>
        <w:position w:val="0"/>
        <w:sz w:val="18"/>
        <w:sz w:val="18"/>
        <w:vanish w:val="false"/>
        <w:rFonts w:ascii="Arial" w:hAnsi="Arial" w:cs="Arial"/>
        <w14:shadow w14:blurRad="0" w14:dist="0" w14:dir="0" w14:sx="0" w14:sy="0" w14:kx="0" w14:ky="0" w14:algn="none">
          <w14:srgbClr w14:val="000000"/>
        </w14:shadow>
        <w14:textFill>
          <w14:solidFill>
            <w14:srgbClr w14:val="000000"/>
          </w14:solidFill>
        </w14:textFil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rial" w:hAnsi="Arial" w:cs="Arial" w:eastAsia="Times New Roman"/>
      <w:color w:val="auto"/>
      <w:kern w:val="0"/>
      <w:sz w:val="24"/>
      <w:szCs w:val="20"/>
      <w:lang w:val="en-GB" w:eastAsia="ar-SA" w:bidi="ar-SA"/>
    </w:rPr>
  </w:style>
  <w:style w:type="character" w:styleId="DefaultParagraphFont" w:default="1">
    <w:name w:val="Default Paragraph Font"/>
    <w:uiPriority w:val="1"/>
    <w:semiHidden/>
    <w:unhideWhenUsed/>
    <w:qFormat/>
    <w:rPr/>
  </w:style>
  <w:style w:type="character" w:styleId="WW8Num2z0" w:customStyle="1">
    <w:name w:val="WW8Num2z0"/>
    <w:qFormat/>
    <w:rPr>
      <w:rFonts w:ascii="Arial" w:hAnsi="Arial" w:cs="Arial"/>
      <w:b w:val="false"/>
      <w:i w:val="false"/>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3z0" w:customStyle="1">
    <w:name w:val="WW8Num3z0"/>
    <w:qFormat/>
    <w:rPr>
      <w:rFonts w:ascii="Arial" w:hAnsi="Arial" w:cs="Arial"/>
      <w:sz w:val="22"/>
    </w:rPr>
  </w:style>
  <w:style w:type="character" w:styleId="WW8Num4z0" w:customStyle="1">
    <w:name w:val="WW8Num4z0"/>
    <w:qFormat/>
    <w:rPr>
      <w:rFonts w:ascii="Arial" w:hAnsi="Arial" w:cs="Arial"/>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8z0" w:customStyle="1">
    <w:name w:val="WW8Num8z0"/>
    <w:qFormat/>
    <w:rPr>
      <w:rFonts w:ascii="Arial" w:hAnsi="Arial" w:cs="Arial"/>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10z0" w:customStyle="1">
    <w:name w:val="WW8Num10z0"/>
    <w:qFormat/>
    <w:rPr>
      <w:rFonts w:ascii="Arial" w:hAnsi="Arial" w:cs="Arial"/>
      <w:b w:val="false"/>
      <w:i w:val="false"/>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12z0" w:customStyle="1">
    <w:name w:val="WW8Num12z0"/>
    <w:qFormat/>
    <w:rPr>
      <w:rFonts w:ascii="Arial" w:hAnsi="Arial" w:cs="Arial"/>
      <w:sz w:val="22"/>
    </w:rPr>
  </w:style>
  <w:style w:type="character" w:styleId="WW8Num13z0" w:customStyle="1">
    <w:name w:val="WW8Num13z0"/>
    <w:qFormat/>
    <w:rPr>
      <w:b w:val="false"/>
      <w:i w:val="false"/>
    </w:rPr>
  </w:style>
  <w:style w:type="character" w:styleId="WW8Num14z0" w:customStyle="1">
    <w:name w:val="WW8Num14z0"/>
    <w:qFormat/>
    <w:rPr>
      <w:rFonts w:ascii="Arial" w:hAnsi="Arial" w:cs="Arial"/>
      <w:b w:val="false"/>
      <w:i w:val="false"/>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17z0" w:customStyle="1">
    <w:name w:val="WW8Num17z0"/>
    <w:qFormat/>
    <w:rPr>
      <w:rFonts w:ascii="Arial" w:hAnsi="Arial" w:cs="Arial"/>
      <w:sz w:val="24"/>
    </w:rPr>
  </w:style>
  <w:style w:type="character" w:styleId="WW8Num18z0" w:customStyle="1">
    <w:name w:val="WW8Num18z0"/>
    <w:qFormat/>
    <w:rPr>
      <w:rFonts w:ascii="Arial" w:hAnsi="Arial" w:cs="Arial"/>
      <w:b w:val="false"/>
      <w:i w:val="false"/>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19z0" w:customStyle="1">
    <w:name w:val="WW8Num19z0"/>
    <w:qFormat/>
    <w:rPr>
      <w:rFonts w:ascii="Arial" w:hAnsi="Arial" w:cs="Arial"/>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20z0" w:customStyle="1">
    <w:name w:val="WW8Num20z0"/>
    <w:qFormat/>
    <w:rPr>
      <w:rFonts w:ascii="Arial" w:hAnsi="Arial" w:cs="Arial"/>
      <w:sz w:val="22"/>
    </w:rPr>
  </w:style>
  <w:style w:type="character" w:styleId="WW8Num21z0" w:customStyle="1">
    <w:name w:val="WW8Num21z0"/>
    <w:qFormat/>
    <w:rPr>
      <w:rFonts w:ascii="Arial" w:hAnsi="Arial" w:cs="Arial"/>
      <w:caps w:val="false"/>
      <w:smallCaps w:val="false"/>
      <w:strike w:val="false"/>
      <w:dstrike w:val="false"/>
      <w:vanish w:val="false"/>
      <w:position w:val="0"/>
      <w:sz w:val="18"/>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22z0" w:customStyle="1">
    <w:name w:val="WW8Num22z0"/>
    <w:qFormat/>
    <w:rPr>
      <w:rFonts w:ascii="Arial" w:hAnsi="Arial" w:cs="Arial"/>
      <w:sz w:val="22"/>
    </w:rPr>
  </w:style>
  <w:style w:type="character" w:styleId="WW8Num25z0" w:customStyle="1">
    <w:name w:val="WW8Num25z0"/>
    <w:qFormat/>
    <w:rPr>
      <w:rFonts w:ascii="Arial" w:hAnsi="Arial" w:cs="Arial"/>
      <w:sz w:val="22"/>
    </w:rPr>
  </w:style>
  <w:style w:type="character" w:styleId="Carpredefinitoparagrafo1" w:customStyle="1">
    <w:name w:val="Car. predefinito paragrafo1"/>
    <w:qFormat/>
    <w:rPr/>
  </w:style>
  <w:style w:type="character" w:styleId="TitoloCarattere" w:customStyle="1">
    <w:name w:val="Titolo Carattere"/>
    <w:qFormat/>
    <w:rPr>
      <w:rFonts w:ascii="Times New Roman" w:hAnsi="Times New Roman" w:eastAsia="Times New Roman" w:cs="Times New Roman"/>
      <w:sz w:val="32"/>
      <w:szCs w:val="20"/>
    </w:rPr>
  </w:style>
  <w:style w:type="character" w:styleId="PidipaginaCarattere" w:customStyle="1">
    <w:name w:val="Piè di pagina Carattere"/>
    <w:uiPriority w:val="99"/>
    <w:qFormat/>
    <w:rPr>
      <w:rFonts w:ascii="Arial" w:hAnsi="Arial" w:eastAsia="Times New Roman" w:cs="Times New Roman"/>
      <w:sz w:val="24"/>
      <w:szCs w:val="20"/>
      <w:lang w:val="en-GB"/>
    </w:rPr>
  </w:style>
  <w:style w:type="character" w:styleId="IntestazioneCarattere" w:customStyle="1">
    <w:name w:val="Intestazione Carattere"/>
    <w:qFormat/>
    <w:rPr>
      <w:rFonts w:ascii="Arial" w:hAnsi="Arial" w:eastAsia="Times New Roman" w:cs="Times New Roman"/>
      <w:sz w:val="24"/>
      <w:szCs w:val="20"/>
      <w:lang w:val="en-GB"/>
    </w:rPr>
  </w:style>
  <w:style w:type="character" w:styleId="CollegamentoInternet">
    <w:name w:val="Collegamento Internet"/>
    <w:rPr>
      <w:color w:val="0000FF"/>
      <w:u w:val="single"/>
    </w:rPr>
  </w:style>
  <w:style w:type="character" w:styleId="ParagrafoelencoCarattere" w:customStyle="1">
    <w:name w:val="Paragrafo elenco Carattere"/>
    <w:qFormat/>
    <w:rPr>
      <w:rFonts w:ascii="Arial" w:hAnsi="Arial" w:eastAsia="Times New Roman" w:cs="Arial"/>
      <w:sz w:val="24"/>
      <w:lang w:val="en-GB"/>
    </w:rPr>
  </w:style>
  <w:style w:type="character" w:styleId="Stile771" w:customStyle="1">
    <w:name w:val="stile771"/>
    <w:qFormat/>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ascii="Phyllis ATT" w:hAnsi="Phyllis ATT" w:cs="Lucida Sans"/>
      <w:i/>
      <w:iCs/>
      <w:sz w:val="24"/>
      <w:szCs w:val="24"/>
    </w:rPr>
  </w:style>
  <w:style w:type="paragraph" w:styleId="Indice" w:customStyle="1">
    <w:name w:val="Indice"/>
    <w:basedOn w:val="Normal"/>
    <w:qFormat/>
    <w:pPr>
      <w:suppressLineNumbers/>
    </w:pPr>
    <w:rPr>
      <w:rFonts w:cs="Mangal"/>
    </w:rPr>
  </w:style>
  <w:style w:type="paragraph" w:styleId="Intestazione1" w:customStyle="1">
    <w:name w:val="Intestazione1"/>
    <w:basedOn w:val="Normal"/>
    <w:next w:val="Corpodeltesto"/>
    <w:qFormat/>
    <w:pPr>
      <w:keepNext w:val="true"/>
      <w:spacing w:before="240" w:after="120"/>
    </w:pPr>
    <w:rPr>
      <w:rFonts w:eastAsia="Microsoft YaHei" w:cs="Mangal"/>
      <w:sz w:val="28"/>
      <w:szCs w:val="28"/>
    </w:rPr>
  </w:style>
  <w:style w:type="paragraph" w:styleId="Didascalia1" w:customStyle="1">
    <w:name w:val="Didascalia1"/>
    <w:basedOn w:val="Normal"/>
    <w:next w:val="Normal"/>
    <w:qFormat/>
    <w:pPr>
      <w:widowControl w:val="false"/>
      <w:jc w:val="center"/>
    </w:pPr>
    <w:rPr>
      <w:rFonts w:ascii="Phyllis ATT" w:hAnsi="Phyllis ATT" w:cs="Phyllis ATT"/>
      <w:b/>
      <w:sz w:val="48"/>
      <w:lang w:val="it-IT"/>
    </w:rPr>
  </w:style>
  <w:style w:type="paragraph" w:styleId="NoSpacing">
    <w:name w:val="No Spacing"/>
    <w:qFormat/>
    <w:pPr>
      <w:widowControl/>
      <w:suppressAutoHyphens w:val="true"/>
      <w:bidi w:val="0"/>
      <w:spacing w:before="0" w:after="0"/>
      <w:jc w:val="both"/>
    </w:pPr>
    <w:rPr>
      <w:rFonts w:ascii="Calibri" w:hAnsi="Calibri" w:eastAsia="Calibri" w:cs="Times New Roman"/>
      <w:color w:val="auto"/>
      <w:kern w:val="0"/>
      <w:sz w:val="22"/>
      <w:szCs w:val="22"/>
      <w:lang w:eastAsia="ar-SA" w:val="it-IT" w:bidi="ar-SA"/>
    </w:rPr>
  </w:style>
  <w:style w:type="paragraph" w:styleId="Titoloprincipale">
    <w:name w:val="Title"/>
    <w:basedOn w:val="Normal"/>
    <w:next w:val="Sottotitolo"/>
    <w:qFormat/>
    <w:pPr>
      <w:jc w:val="center"/>
    </w:pPr>
    <w:rPr>
      <w:rFonts w:ascii="Times New Roman" w:hAnsi="Times New Roman" w:cs="Times New Roman"/>
      <w:sz w:val="32"/>
      <w:lang w:val="it-IT"/>
    </w:rPr>
  </w:style>
  <w:style w:type="paragraph" w:styleId="Sottotitolo">
    <w:name w:val="Subtitle"/>
    <w:basedOn w:val="Intestazione1"/>
    <w:next w:val="Corpodeltesto"/>
    <w:qFormat/>
    <w:pPr>
      <w:jc w:val="center"/>
    </w:pPr>
    <w:rPr>
      <w:i/>
      <w:iCs/>
    </w:rPr>
  </w:style>
  <w:style w:type="paragraph" w:styleId="Intestazioneepidipagina">
    <w:name w:val="Intestazione e piè di pagina"/>
    <w:basedOn w:val="Normal"/>
    <w:qFormat/>
    <w:pPr/>
    <w:rPr/>
  </w:style>
  <w:style w:type="paragraph" w:styleId="Pidipagina">
    <w:name w:val="Footer"/>
    <w:basedOn w:val="Normal"/>
    <w:uiPriority w:val="99"/>
    <w:pPr>
      <w:tabs>
        <w:tab w:val="clear" w:pos="709"/>
        <w:tab w:val="center" w:pos="4819" w:leader="none"/>
        <w:tab w:val="right" w:pos="9638" w:leader="none"/>
      </w:tabs>
    </w:pPr>
    <w:rPr/>
  </w:style>
  <w:style w:type="paragraph" w:styleId="ListParagraph">
    <w:name w:val="List Paragraph"/>
    <w:basedOn w:val="Normal"/>
    <w:qFormat/>
    <w:pPr>
      <w:ind w:left="720" w:hanging="0"/>
    </w:pPr>
    <w:rPr/>
  </w:style>
  <w:style w:type="paragraph" w:styleId="Intestazione">
    <w:name w:val="Header"/>
    <w:basedOn w:val="Normal"/>
    <w:pPr>
      <w:tabs>
        <w:tab w:val="clear" w:pos="709"/>
        <w:tab w:val="center" w:pos="4819" w:leader="none"/>
        <w:tab w:val="right" w:pos="9638" w:leader="none"/>
      </w:tabs>
    </w:pPr>
    <w:rPr/>
  </w:style>
  <w:style w:type="paragraph" w:styleId="P" w:customStyle="1">
    <w:name w:val="P"/>
    <w:qFormat/>
    <w:pPr>
      <w:widowControl/>
      <w:suppressAutoHyphens w:val="true"/>
      <w:bidi w:val="0"/>
      <w:spacing w:before="0" w:after="0"/>
      <w:jc w:val="both"/>
    </w:pPr>
    <w:rPr>
      <w:rFonts w:ascii="News Serif" w:hAnsi="News Serif" w:cs="News Serif" w:eastAsia="Times New Roman"/>
      <w:color w:val="auto"/>
      <w:kern w:val="0"/>
      <w:sz w:val="24"/>
      <w:szCs w:val="20"/>
      <w:lang w:eastAsia="ar-SA" w:val="it-IT" w:bidi="ar-SA"/>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Contenutocornice" w:customStyle="1">
    <w:name w:val="Contenuto cornice"/>
    <w:basedOn w:val="Corpodeltesto"/>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TableGrid">
    <w:name w:val="Table Grid"/>
    <w:basedOn w:val="Tabellanorma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ris017003@istruzione.it" TargetMode="External"/><Relationship Id="rId4" Type="http://schemas.openxmlformats.org/officeDocument/2006/relationships/hyperlink" Target="mailto:sris017003@pec.istruzione.it" TargetMode="External"/><Relationship Id="rId5" Type="http://schemas.openxmlformats.org/officeDocument/2006/relationships/hyperlink" Target="http://www.istitutosuperiorearchimede.edu.i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LibreOffice/7.2.1.2$Windows_X86_64 LibreOffice_project/87b77fad49947c1441b67c559c339af8f3517e22</Application>
  <AppVersion>15.0000</AppVersion>
  <Pages>6</Pages>
  <Words>1350</Words>
  <Characters>8885</Characters>
  <CharactersWithSpaces>10292</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2021-10-30T16:00:00Z</dcterms:created>
  <dc:creator>Anna Schettino</dc:creator>
  <dc:description/>
  <cp:keywords>Modulistica Modulistica programmazione</cp:keywords>
  <dc:language>it-IT</dc:language>
  <cp:lastModifiedBy/>
  <cp:lastPrinted>1601-01-01T00:00:00Z</cp:lastPrinted>
  <dcterms:modified xsi:type="dcterms:W3CDTF">2021-10-30T18:18:41Z</dcterms:modified>
  <cp:revision>5</cp:revision>
  <dc:subject>modello word</dc:subject>
  <dc:title>Programmazione classe biennio</dc:title>
</cp:coreProperties>
</file>

<file path=docProps/custom.xml><?xml version="1.0" encoding="utf-8"?>
<Properties xmlns="http://schemas.openxmlformats.org/officeDocument/2006/custom-properties" xmlns:vt="http://schemas.openxmlformats.org/officeDocument/2006/docPropsVTypes"/>
</file>